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98AA" w14:textId="44E68259" w:rsidR="006317A4" w:rsidRPr="004F3A61" w:rsidRDefault="00C86685" w:rsidP="007E397C">
      <w:pPr>
        <w:spacing w:line="360" w:lineRule="auto"/>
        <w:jc w:val="both"/>
        <w:rPr>
          <w:rFonts w:cstheme="minorHAnsi"/>
          <w:b/>
          <w:sz w:val="32"/>
          <w:szCs w:val="24"/>
        </w:rPr>
      </w:pPr>
      <w:r w:rsidRPr="004F3A61">
        <w:rPr>
          <w:rFonts w:cstheme="minorHAnsi"/>
          <w:b/>
          <w:sz w:val="32"/>
          <w:szCs w:val="24"/>
        </w:rPr>
        <w:t xml:space="preserve">River </w:t>
      </w:r>
      <w:proofErr w:type="spellStart"/>
      <w:r w:rsidR="00F2754C" w:rsidRPr="004F3A61">
        <w:rPr>
          <w:rFonts w:cstheme="minorHAnsi"/>
          <w:b/>
          <w:sz w:val="32"/>
          <w:szCs w:val="24"/>
        </w:rPr>
        <w:t>Afan</w:t>
      </w:r>
      <w:proofErr w:type="spellEnd"/>
      <w:r w:rsidR="00F2754C" w:rsidRPr="004F3A61">
        <w:rPr>
          <w:rFonts w:cstheme="minorHAnsi"/>
          <w:b/>
          <w:sz w:val="32"/>
          <w:szCs w:val="24"/>
        </w:rPr>
        <w:t xml:space="preserve"> </w:t>
      </w:r>
      <w:r w:rsidRPr="004F3A61">
        <w:rPr>
          <w:rFonts w:cstheme="minorHAnsi"/>
          <w:b/>
          <w:sz w:val="32"/>
          <w:szCs w:val="24"/>
        </w:rPr>
        <w:t>barrier survey</w:t>
      </w:r>
    </w:p>
    <w:p w14:paraId="74C7D0E4" w14:textId="12ED193E" w:rsidR="00E03E96" w:rsidRPr="004F3A61" w:rsidRDefault="006317A4" w:rsidP="007E397C">
      <w:pPr>
        <w:spacing w:line="360" w:lineRule="auto"/>
        <w:jc w:val="both"/>
        <w:rPr>
          <w:rFonts w:cstheme="minorHAnsi"/>
          <w:b/>
          <w:sz w:val="24"/>
          <w:szCs w:val="24"/>
        </w:rPr>
      </w:pPr>
      <w:r w:rsidRPr="004F3A61">
        <w:rPr>
          <w:rFonts w:cstheme="minorHAnsi"/>
          <w:b/>
          <w:sz w:val="24"/>
          <w:szCs w:val="24"/>
        </w:rPr>
        <w:t>Survey protocol</w:t>
      </w:r>
      <w:r w:rsidR="00473CB8" w:rsidRPr="004F3A61">
        <w:rPr>
          <w:rFonts w:cstheme="minorHAnsi"/>
          <w:b/>
          <w:sz w:val="24"/>
          <w:szCs w:val="24"/>
        </w:rPr>
        <w:t xml:space="preserve"> for recording all artificial </w:t>
      </w:r>
      <w:bookmarkStart w:id="0" w:name="_GoBack"/>
      <w:bookmarkEnd w:id="0"/>
      <w:r w:rsidR="00473CB8" w:rsidRPr="004F3A61">
        <w:rPr>
          <w:rFonts w:cstheme="minorHAnsi"/>
          <w:b/>
          <w:sz w:val="24"/>
          <w:szCs w:val="24"/>
        </w:rPr>
        <w:t xml:space="preserve">barriers in the </w:t>
      </w:r>
      <w:proofErr w:type="spellStart"/>
      <w:r w:rsidR="00473CB8" w:rsidRPr="004F3A61">
        <w:rPr>
          <w:rFonts w:cstheme="minorHAnsi"/>
          <w:b/>
          <w:sz w:val="24"/>
          <w:szCs w:val="24"/>
        </w:rPr>
        <w:t>Afan</w:t>
      </w:r>
      <w:proofErr w:type="spellEnd"/>
      <w:r w:rsidR="00473CB8" w:rsidRPr="004F3A61">
        <w:rPr>
          <w:rFonts w:cstheme="minorHAnsi"/>
          <w:b/>
          <w:sz w:val="24"/>
          <w:szCs w:val="24"/>
        </w:rPr>
        <w:t xml:space="preserve"> catchment</w:t>
      </w:r>
      <w:r w:rsidRPr="004F3A61">
        <w:rPr>
          <w:rFonts w:cstheme="minorHAnsi"/>
          <w:b/>
          <w:sz w:val="24"/>
          <w:szCs w:val="24"/>
        </w:rPr>
        <w:t xml:space="preserve"> </w:t>
      </w:r>
    </w:p>
    <w:p w14:paraId="0B605F7A" w14:textId="422355E8" w:rsidR="006317A4" w:rsidRPr="004F3A61" w:rsidRDefault="006317A4" w:rsidP="007E397C">
      <w:pPr>
        <w:spacing w:line="360" w:lineRule="auto"/>
        <w:jc w:val="both"/>
        <w:rPr>
          <w:rFonts w:cstheme="minorHAnsi"/>
          <w:sz w:val="24"/>
          <w:szCs w:val="24"/>
        </w:rPr>
      </w:pPr>
      <w:r w:rsidRPr="004F3A61">
        <w:rPr>
          <w:rFonts w:cstheme="minorHAnsi"/>
          <w:sz w:val="24"/>
          <w:szCs w:val="24"/>
        </w:rPr>
        <w:t>Josh Jones and Peter Jones</w:t>
      </w:r>
      <w:r w:rsidR="00E03E96" w:rsidRPr="004F3A61">
        <w:rPr>
          <w:rFonts w:cstheme="minorHAnsi"/>
          <w:sz w:val="24"/>
          <w:szCs w:val="24"/>
        </w:rPr>
        <w:t>, Swansea University</w:t>
      </w:r>
    </w:p>
    <w:p w14:paraId="3518BDE2" w14:textId="77777777" w:rsidR="00BD0A87" w:rsidRPr="004F3A61" w:rsidRDefault="00BD0A87" w:rsidP="007E397C">
      <w:pPr>
        <w:spacing w:line="360" w:lineRule="auto"/>
        <w:jc w:val="both"/>
        <w:rPr>
          <w:rFonts w:cstheme="minorHAnsi"/>
          <w:b/>
          <w:sz w:val="24"/>
          <w:szCs w:val="24"/>
        </w:rPr>
      </w:pPr>
      <w:r w:rsidRPr="004F3A61">
        <w:rPr>
          <w:rFonts w:cstheme="minorHAnsi"/>
          <w:b/>
          <w:sz w:val="24"/>
          <w:szCs w:val="24"/>
        </w:rPr>
        <w:t>Companion documents:</w:t>
      </w:r>
    </w:p>
    <w:p w14:paraId="113954CE" w14:textId="5A236ED1" w:rsidR="00276DA2" w:rsidRPr="004F3A61" w:rsidRDefault="00276DA2" w:rsidP="007E397C">
      <w:pPr>
        <w:pStyle w:val="ListParagraph"/>
        <w:numPr>
          <w:ilvl w:val="0"/>
          <w:numId w:val="6"/>
        </w:numPr>
        <w:spacing w:line="360" w:lineRule="auto"/>
        <w:jc w:val="both"/>
        <w:rPr>
          <w:rFonts w:cstheme="minorHAnsi"/>
          <w:sz w:val="24"/>
          <w:szCs w:val="24"/>
        </w:rPr>
      </w:pPr>
      <w:r w:rsidRPr="004F3A61">
        <w:rPr>
          <w:rFonts w:cstheme="minorHAnsi"/>
          <w:sz w:val="24"/>
          <w:szCs w:val="24"/>
        </w:rPr>
        <w:t>Annex A</w:t>
      </w:r>
      <w:r w:rsidR="00C86685" w:rsidRPr="004F3A61">
        <w:rPr>
          <w:rFonts w:cstheme="minorHAnsi"/>
          <w:sz w:val="24"/>
          <w:szCs w:val="24"/>
        </w:rPr>
        <w:t xml:space="preserve"> – shows layout of distinct survey reaches in </w:t>
      </w:r>
      <w:proofErr w:type="spellStart"/>
      <w:r w:rsidR="00C86685" w:rsidRPr="004F3A61">
        <w:rPr>
          <w:rFonts w:cstheme="minorHAnsi"/>
          <w:sz w:val="24"/>
          <w:szCs w:val="24"/>
        </w:rPr>
        <w:t>Afan</w:t>
      </w:r>
      <w:proofErr w:type="spellEnd"/>
      <w:r w:rsidR="00C86685" w:rsidRPr="004F3A61">
        <w:rPr>
          <w:rFonts w:cstheme="minorHAnsi"/>
          <w:sz w:val="24"/>
          <w:szCs w:val="24"/>
        </w:rPr>
        <w:t xml:space="preserve"> catchment</w:t>
      </w:r>
    </w:p>
    <w:p w14:paraId="5F77242C" w14:textId="1C5F23A4" w:rsidR="00BD0A87" w:rsidRPr="004F3A61" w:rsidRDefault="00BD0A87" w:rsidP="007E397C">
      <w:pPr>
        <w:pStyle w:val="ListParagraph"/>
        <w:numPr>
          <w:ilvl w:val="0"/>
          <w:numId w:val="6"/>
        </w:numPr>
        <w:spacing w:line="360" w:lineRule="auto"/>
        <w:jc w:val="both"/>
        <w:rPr>
          <w:rFonts w:cstheme="minorHAnsi"/>
          <w:sz w:val="24"/>
          <w:szCs w:val="24"/>
        </w:rPr>
      </w:pPr>
      <w:r w:rsidRPr="004F3A61">
        <w:rPr>
          <w:rFonts w:cstheme="minorHAnsi"/>
          <w:sz w:val="24"/>
          <w:szCs w:val="24"/>
        </w:rPr>
        <w:t>Annex B</w:t>
      </w:r>
      <w:r w:rsidR="00C86685" w:rsidRPr="004F3A61">
        <w:rPr>
          <w:rFonts w:cstheme="minorHAnsi"/>
          <w:sz w:val="24"/>
          <w:szCs w:val="24"/>
        </w:rPr>
        <w:t xml:space="preserve"> – provides definitions to be used for categorising barrier type</w:t>
      </w:r>
    </w:p>
    <w:p w14:paraId="78B394CE" w14:textId="22901B08" w:rsidR="00BD0A87" w:rsidRPr="004F3A61" w:rsidRDefault="00BD0A87" w:rsidP="007E397C">
      <w:pPr>
        <w:pStyle w:val="ListParagraph"/>
        <w:numPr>
          <w:ilvl w:val="0"/>
          <w:numId w:val="6"/>
        </w:numPr>
        <w:spacing w:line="360" w:lineRule="auto"/>
        <w:jc w:val="both"/>
        <w:rPr>
          <w:rFonts w:cstheme="minorHAnsi"/>
          <w:sz w:val="24"/>
          <w:szCs w:val="24"/>
        </w:rPr>
      </w:pPr>
      <w:r w:rsidRPr="004F3A61">
        <w:rPr>
          <w:rFonts w:cstheme="minorHAnsi"/>
          <w:sz w:val="24"/>
          <w:szCs w:val="24"/>
        </w:rPr>
        <w:t>Annex C</w:t>
      </w:r>
      <w:r w:rsidR="00C86685" w:rsidRPr="004F3A61">
        <w:rPr>
          <w:rFonts w:cstheme="minorHAnsi"/>
          <w:sz w:val="24"/>
          <w:szCs w:val="24"/>
        </w:rPr>
        <w:t xml:space="preserve"> – field proforma to be filled out as a backup to using Barrier tracker </w:t>
      </w:r>
    </w:p>
    <w:p w14:paraId="1C60A776" w14:textId="59427347" w:rsidR="00BD0A87" w:rsidRPr="004F3A61" w:rsidRDefault="00C86685" w:rsidP="007E397C">
      <w:pPr>
        <w:pStyle w:val="ListParagraph"/>
        <w:numPr>
          <w:ilvl w:val="0"/>
          <w:numId w:val="6"/>
        </w:numPr>
        <w:spacing w:line="360" w:lineRule="auto"/>
        <w:jc w:val="both"/>
        <w:rPr>
          <w:rFonts w:cstheme="minorHAnsi"/>
          <w:sz w:val="24"/>
          <w:szCs w:val="24"/>
        </w:rPr>
      </w:pPr>
      <w:r w:rsidRPr="004F3A61">
        <w:rPr>
          <w:rFonts w:cstheme="minorHAnsi"/>
          <w:sz w:val="24"/>
          <w:szCs w:val="24"/>
        </w:rPr>
        <w:t xml:space="preserve">Annex D – </w:t>
      </w:r>
      <w:r w:rsidR="001968E6" w:rsidRPr="004F3A61">
        <w:rPr>
          <w:rFonts w:cstheme="minorHAnsi"/>
          <w:sz w:val="24"/>
          <w:szCs w:val="24"/>
        </w:rPr>
        <w:t xml:space="preserve">generic </w:t>
      </w:r>
      <w:r w:rsidRPr="004F3A61">
        <w:rPr>
          <w:rFonts w:cstheme="minorHAnsi"/>
          <w:sz w:val="24"/>
          <w:szCs w:val="24"/>
        </w:rPr>
        <w:t>risk assessment</w:t>
      </w:r>
    </w:p>
    <w:p w14:paraId="387B108B" w14:textId="1D30D2F0" w:rsidR="00BB7053" w:rsidRPr="004F3A61" w:rsidRDefault="00C86685" w:rsidP="007E397C">
      <w:pPr>
        <w:pStyle w:val="ListParagraph"/>
        <w:numPr>
          <w:ilvl w:val="0"/>
          <w:numId w:val="6"/>
        </w:numPr>
        <w:spacing w:line="360" w:lineRule="auto"/>
        <w:jc w:val="both"/>
        <w:rPr>
          <w:rStyle w:val="Hyperlink"/>
          <w:rFonts w:cstheme="minorHAnsi"/>
          <w:color w:val="auto"/>
          <w:sz w:val="24"/>
          <w:szCs w:val="24"/>
          <w:u w:val="none"/>
        </w:rPr>
      </w:pPr>
      <w:r w:rsidRPr="004F3A61">
        <w:rPr>
          <w:rStyle w:val="Hyperlink"/>
          <w:rFonts w:cstheme="minorHAnsi"/>
          <w:color w:val="auto"/>
          <w:sz w:val="24"/>
          <w:szCs w:val="24"/>
          <w:u w:val="none"/>
        </w:rPr>
        <w:t>Annex E –</w:t>
      </w:r>
      <w:r w:rsidR="00E346AE">
        <w:rPr>
          <w:rStyle w:val="Hyperlink"/>
          <w:rFonts w:cstheme="minorHAnsi"/>
          <w:color w:val="auto"/>
          <w:sz w:val="24"/>
          <w:szCs w:val="24"/>
          <w:u w:val="none"/>
        </w:rPr>
        <w:t xml:space="preserve"> </w:t>
      </w:r>
      <w:r w:rsidRPr="004F3A61">
        <w:rPr>
          <w:rStyle w:val="Hyperlink"/>
          <w:rFonts w:cstheme="minorHAnsi"/>
          <w:color w:val="auto"/>
          <w:sz w:val="24"/>
          <w:szCs w:val="24"/>
          <w:u w:val="none"/>
        </w:rPr>
        <w:t>instructions on how to install and use Barrier Tracker app</w:t>
      </w:r>
    </w:p>
    <w:p w14:paraId="5BD18A8A" w14:textId="23B15190" w:rsidR="00276DA2" w:rsidRPr="004F3A61" w:rsidRDefault="00BB7053" w:rsidP="007E397C">
      <w:pPr>
        <w:pStyle w:val="ListParagraph"/>
        <w:numPr>
          <w:ilvl w:val="0"/>
          <w:numId w:val="6"/>
        </w:numPr>
        <w:spacing w:line="360" w:lineRule="auto"/>
        <w:jc w:val="both"/>
        <w:rPr>
          <w:rFonts w:cstheme="minorHAnsi"/>
          <w:sz w:val="24"/>
          <w:szCs w:val="24"/>
        </w:rPr>
      </w:pPr>
      <w:r w:rsidRPr="004F3A61">
        <w:rPr>
          <w:rStyle w:val="Hyperlink"/>
          <w:rFonts w:cstheme="minorHAnsi"/>
          <w:color w:val="auto"/>
          <w:sz w:val="24"/>
          <w:szCs w:val="24"/>
          <w:u w:val="none"/>
        </w:rPr>
        <w:t>Annex F – Equipment check list</w:t>
      </w:r>
    </w:p>
    <w:p w14:paraId="685A9746" w14:textId="451306A3" w:rsidR="00BA2081" w:rsidRPr="004F3A61" w:rsidRDefault="000F30C2" w:rsidP="007E397C">
      <w:pPr>
        <w:spacing w:line="360" w:lineRule="auto"/>
        <w:jc w:val="both"/>
        <w:rPr>
          <w:rFonts w:cstheme="minorHAnsi"/>
          <w:b/>
          <w:color w:val="000000"/>
          <w:sz w:val="24"/>
          <w:szCs w:val="24"/>
        </w:rPr>
      </w:pPr>
      <w:r w:rsidRPr="004F3A61">
        <w:rPr>
          <w:rFonts w:cstheme="minorHAnsi"/>
          <w:b/>
          <w:color w:val="000000"/>
          <w:sz w:val="24"/>
          <w:szCs w:val="24"/>
        </w:rPr>
        <w:t>Research justification</w:t>
      </w:r>
    </w:p>
    <w:p w14:paraId="24286E75" w14:textId="2FF6321C" w:rsidR="00BB7053" w:rsidRPr="004F3A61" w:rsidRDefault="00BA2081" w:rsidP="007E397C">
      <w:pPr>
        <w:spacing w:line="360" w:lineRule="auto"/>
        <w:jc w:val="both"/>
        <w:rPr>
          <w:rFonts w:cstheme="minorHAnsi"/>
          <w:color w:val="000000"/>
          <w:sz w:val="24"/>
          <w:szCs w:val="24"/>
        </w:rPr>
      </w:pPr>
      <w:r w:rsidRPr="004F3A61">
        <w:rPr>
          <w:rFonts w:cstheme="minorHAnsi"/>
          <w:color w:val="000000"/>
          <w:sz w:val="24"/>
          <w:szCs w:val="24"/>
        </w:rPr>
        <w:t xml:space="preserve">The objective of this survey is to map all </w:t>
      </w:r>
      <w:r w:rsidR="00F1282D">
        <w:rPr>
          <w:rFonts w:cstheme="minorHAnsi"/>
          <w:color w:val="000000"/>
          <w:sz w:val="24"/>
          <w:szCs w:val="24"/>
        </w:rPr>
        <w:t xml:space="preserve">artificial </w:t>
      </w:r>
      <w:r w:rsidRPr="004F3A61">
        <w:rPr>
          <w:rFonts w:cstheme="minorHAnsi"/>
          <w:color w:val="000000"/>
          <w:sz w:val="24"/>
          <w:szCs w:val="24"/>
        </w:rPr>
        <w:t xml:space="preserve">barriers </w:t>
      </w:r>
      <w:r w:rsidR="00E32232">
        <w:rPr>
          <w:rFonts w:cstheme="minorHAnsi"/>
          <w:color w:val="000000"/>
          <w:sz w:val="24"/>
          <w:szCs w:val="24"/>
        </w:rPr>
        <w:t xml:space="preserve">and </w:t>
      </w:r>
      <w:r w:rsidR="00774752">
        <w:rPr>
          <w:rFonts w:cstheme="minorHAnsi"/>
          <w:color w:val="000000"/>
          <w:sz w:val="24"/>
          <w:szCs w:val="24"/>
        </w:rPr>
        <w:t xml:space="preserve">point sources of pollution </w:t>
      </w:r>
      <w:r w:rsidRPr="004F3A61">
        <w:rPr>
          <w:rFonts w:cstheme="minorHAnsi"/>
          <w:color w:val="000000"/>
          <w:sz w:val="24"/>
          <w:szCs w:val="24"/>
        </w:rPr>
        <w:t xml:space="preserve">within the </w:t>
      </w:r>
      <w:proofErr w:type="spellStart"/>
      <w:r w:rsidRPr="004F3A61">
        <w:rPr>
          <w:rFonts w:cstheme="minorHAnsi"/>
          <w:color w:val="000000"/>
          <w:sz w:val="24"/>
          <w:szCs w:val="24"/>
        </w:rPr>
        <w:t>Afan</w:t>
      </w:r>
      <w:proofErr w:type="spellEnd"/>
      <w:r w:rsidRPr="004F3A61">
        <w:rPr>
          <w:rFonts w:cstheme="minorHAnsi"/>
          <w:color w:val="000000"/>
          <w:sz w:val="24"/>
          <w:szCs w:val="24"/>
        </w:rPr>
        <w:t xml:space="preserve"> catchment.</w:t>
      </w:r>
      <w:r w:rsidR="00B907BE" w:rsidRPr="004F3A61">
        <w:rPr>
          <w:rFonts w:cstheme="minorHAnsi"/>
          <w:color w:val="000000"/>
          <w:sz w:val="24"/>
          <w:szCs w:val="24"/>
        </w:rPr>
        <w:t xml:space="preserve"> It is part of Swansea University’s AMBER project (Adaptive Management of Barriers in European Rivers)</w:t>
      </w:r>
      <w:r w:rsidR="00B97B93" w:rsidRPr="004F3A61">
        <w:rPr>
          <w:rFonts w:cstheme="minorHAnsi"/>
          <w:color w:val="000000"/>
          <w:sz w:val="24"/>
          <w:szCs w:val="24"/>
        </w:rPr>
        <w:t>,</w:t>
      </w:r>
      <w:r w:rsidR="00B907BE" w:rsidRPr="004F3A61">
        <w:rPr>
          <w:rFonts w:cstheme="minorHAnsi"/>
          <w:color w:val="000000"/>
          <w:sz w:val="24"/>
          <w:szCs w:val="24"/>
        </w:rPr>
        <w:t xml:space="preserve"> which aims to assess the </w:t>
      </w:r>
      <w:r w:rsidR="00B07CC1" w:rsidRPr="004F3A61">
        <w:rPr>
          <w:rFonts w:cstheme="minorHAnsi"/>
          <w:color w:val="000000"/>
          <w:sz w:val="24"/>
          <w:szCs w:val="24"/>
        </w:rPr>
        <w:t>effect</w:t>
      </w:r>
      <w:r w:rsidR="00B907BE" w:rsidRPr="004F3A61">
        <w:rPr>
          <w:rFonts w:cstheme="minorHAnsi"/>
          <w:color w:val="000000"/>
          <w:sz w:val="24"/>
          <w:szCs w:val="24"/>
        </w:rPr>
        <w:t xml:space="preserve"> of artificial barriers of river ecosystems acr</w:t>
      </w:r>
      <w:r w:rsidR="00E346AE">
        <w:rPr>
          <w:rFonts w:cstheme="minorHAnsi"/>
          <w:color w:val="000000"/>
          <w:sz w:val="24"/>
          <w:szCs w:val="24"/>
        </w:rPr>
        <w:t>o</w:t>
      </w:r>
      <w:r w:rsidR="00B907BE" w:rsidRPr="004F3A61">
        <w:rPr>
          <w:rFonts w:cstheme="minorHAnsi"/>
          <w:color w:val="000000"/>
          <w:sz w:val="24"/>
          <w:szCs w:val="24"/>
        </w:rPr>
        <w:t xml:space="preserve">ss Europe. More information can be found here: </w:t>
      </w:r>
      <w:hyperlink r:id="rId8" w:history="1">
        <w:r w:rsidR="00B907BE" w:rsidRPr="004F3A61">
          <w:rPr>
            <w:rStyle w:val="Hyperlink"/>
            <w:rFonts w:cstheme="minorHAnsi"/>
            <w:sz w:val="24"/>
            <w:szCs w:val="24"/>
          </w:rPr>
          <w:t>https://portal.amber.international</w:t>
        </w:r>
      </w:hyperlink>
      <w:r w:rsidR="00B907BE" w:rsidRPr="004F3A61">
        <w:rPr>
          <w:rFonts w:cstheme="minorHAnsi"/>
          <w:color w:val="000000"/>
          <w:sz w:val="24"/>
          <w:szCs w:val="24"/>
        </w:rPr>
        <w:t xml:space="preserve">. </w:t>
      </w:r>
      <w:r w:rsidRPr="004F3A61">
        <w:rPr>
          <w:rFonts w:cstheme="minorHAnsi"/>
          <w:color w:val="000000"/>
          <w:sz w:val="24"/>
          <w:szCs w:val="24"/>
        </w:rPr>
        <w:t xml:space="preserve">The </w:t>
      </w:r>
      <w:proofErr w:type="spellStart"/>
      <w:r w:rsidRPr="004F3A61">
        <w:rPr>
          <w:rFonts w:cstheme="minorHAnsi"/>
          <w:color w:val="000000"/>
          <w:sz w:val="24"/>
          <w:szCs w:val="24"/>
        </w:rPr>
        <w:t>Afan</w:t>
      </w:r>
      <w:proofErr w:type="spellEnd"/>
      <w:r w:rsidRPr="004F3A61">
        <w:rPr>
          <w:rFonts w:cstheme="minorHAnsi"/>
          <w:color w:val="000000"/>
          <w:sz w:val="24"/>
          <w:szCs w:val="24"/>
        </w:rPr>
        <w:t xml:space="preserve"> catchment was chosen as it represents a feasible area to </w:t>
      </w:r>
      <w:r w:rsidR="00E346AE" w:rsidRPr="004F3A61">
        <w:rPr>
          <w:rFonts w:cstheme="minorHAnsi"/>
          <w:color w:val="000000"/>
          <w:sz w:val="24"/>
          <w:szCs w:val="24"/>
        </w:rPr>
        <w:t>cover and</w:t>
      </w:r>
      <w:r w:rsidRPr="004F3A61">
        <w:rPr>
          <w:rFonts w:cstheme="minorHAnsi"/>
          <w:color w:val="000000"/>
          <w:sz w:val="24"/>
          <w:szCs w:val="24"/>
        </w:rPr>
        <w:t xml:space="preserve"> contains a wide variety of land uses (urban/industrial/agricultural/forestry/rural) </w:t>
      </w:r>
      <w:r w:rsidR="00F1273B">
        <w:rPr>
          <w:rFonts w:cstheme="minorHAnsi"/>
          <w:color w:val="000000"/>
          <w:sz w:val="24"/>
          <w:szCs w:val="24"/>
        </w:rPr>
        <w:t xml:space="preserve">and historical </w:t>
      </w:r>
      <w:r w:rsidR="004B51B1">
        <w:rPr>
          <w:rFonts w:cstheme="minorHAnsi"/>
          <w:color w:val="000000"/>
          <w:sz w:val="24"/>
          <w:szCs w:val="24"/>
        </w:rPr>
        <w:t xml:space="preserve">industrial activities </w:t>
      </w:r>
      <w:r w:rsidRPr="004F3A61">
        <w:rPr>
          <w:rFonts w:cstheme="minorHAnsi"/>
          <w:color w:val="000000"/>
          <w:sz w:val="24"/>
          <w:szCs w:val="24"/>
        </w:rPr>
        <w:t>which are likely to affect barrier distributions</w:t>
      </w:r>
      <w:r w:rsidR="00E05C79">
        <w:rPr>
          <w:rFonts w:cstheme="minorHAnsi"/>
          <w:color w:val="000000"/>
          <w:sz w:val="24"/>
          <w:szCs w:val="24"/>
        </w:rPr>
        <w:t xml:space="preserve"> and </w:t>
      </w:r>
      <w:r w:rsidR="00B56299">
        <w:rPr>
          <w:rFonts w:cstheme="minorHAnsi"/>
          <w:color w:val="000000"/>
          <w:sz w:val="24"/>
          <w:szCs w:val="24"/>
        </w:rPr>
        <w:t>salmonid popu</w:t>
      </w:r>
      <w:r w:rsidR="005C0748">
        <w:rPr>
          <w:rFonts w:cstheme="minorHAnsi"/>
          <w:color w:val="000000"/>
          <w:sz w:val="24"/>
          <w:szCs w:val="24"/>
        </w:rPr>
        <w:t>lations</w:t>
      </w:r>
      <w:r w:rsidR="004B51B1">
        <w:rPr>
          <w:rFonts w:cstheme="minorHAnsi"/>
          <w:color w:val="000000"/>
          <w:sz w:val="24"/>
          <w:szCs w:val="24"/>
        </w:rPr>
        <w:t xml:space="preserve">. </w:t>
      </w:r>
      <w:r w:rsidR="00353552" w:rsidRPr="00353552">
        <w:rPr>
          <w:rFonts w:cstheme="minorHAnsi"/>
          <w:color w:val="000000"/>
          <w:sz w:val="24"/>
          <w:szCs w:val="24"/>
        </w:rPr>
        <w:t>Although much has been improved in recent years</w:t>
      </w:r>
      <w:r w:rsidR="004B51B1">
        <w:rPr>
          <w:rFonts w:cstheme="minorHAnsi"/>
          <w:color w:val="000000"/>
          <w:sz w:val="24"/>
          <w:szCs w:val="24"/>
        </w:rPr>
        <w:t xml:space="preserve"> with regards t</w:t>
      </w:r>
      <w:r w:rsidR="000C3EE5">
        <w:rPr>
          <w:rFonts w:cstheme="minorHAnsi"/>
          <w:color w:val="000000"/>
          <w:sz w:val="24"/>
          <w:szCs w:val="24"/>
        </w:rPr>
        <w:t>o</w:t>
      </w:r>
      <w:r w:rsidR="00353552" w:rsidRPr="00353552">
        <w:rPr>
          <w:rFonts w:cstheme="minorHAnsi"/>
          <w:color w:val="000000"/>
          <w:sz w:val="24"/>
          <w:szCs w:val="24"/>
        </w:rPr>
        <w:t xml:space="preserve"> the</w:t>
      </w:r>
      <w:r w:rsidR="000C3EE5">
        <w:rPr>
          <w:rFonts w:cstheme="minorHAnsi"/>
          <w:color w:val="000000"/>
          <w:sz w:val="24"/>
          <w:szCs w:val="24"/>
        </w:rPr>
        <w:t xml:space="preserve"> legacy of industrial activities in the catchment </w:t>
      </w:r>
      <w:r w:rsidR="00353552" w:rsidRPr="00353552">
        <w:rPr>
          <w:rFonts w:cstheme="minorHAnsi"/>
          <w:color w:val="000000"/>
          <w:sz w:val="24"/>
          <w:szCs w:val="24"/>
        </w:rPr>
        <w:t xml:space="preserve">pollution is still evident, with four out of the six </w:t>
      </w:r>
      <w:proofErr w:type="spellStart"/>
      <w:r w:rsidR="00353552" w:rsidRPr="00353552">
        <w:rPr>
          <w:rFonts w:cstheme="minorHAnsi"/>
          <w:color w:val="000000"/>
          <w:sz w:val="24"/>
          <w:szCs w:val="24"/>
        </w:rPr>
        <w:t>Afan</w:t>
      </w:r>
      <w:proofErr w:type="spellEnd"/>
      <w:r w:rsidR="00353552" w:rsidRPr="00353552">
        <w:rPr>
          <w:rFonts w:cstheme="minorHAnsi"/>
          <w:color w:val="000000"/>
          <w:sz w:val="24"/>
          <w:szCs w:val="24"/>
        </w:rPr>
        <w:t xml:space="preserve"> water bodies failing to meet the EC Water Framework Directive ecological targets for fish in 2015. </w:t>
      </w:r>
      <w:r w:rsidRPr="004F3A61">
        <w:rPr>
          <w:rFonts w:cstheme="minorHAnsi"/>
          <w:color w:val="000000"/>
          <w:sz w:val="24"/>
          <w:szCs w:val="24"/>
        </w:rPr>
        <w:t xml:space="preserve"> </w:t>
      </w:r>
      <w:r w:rsidR="000F30C2" w:rsidRPr="004F3A61">
        <w:rPr>
          <w:rFonts w:cstheme="minorHAnsi"/>
          <w:color w:val="000000"/>
          <w:sz w:val="24"/>
          <w:szCs w:val="24"/>
        </w:rPr>
        <w:t>The outputs of this survey will provide a unique opportunity</w:t>
      </w:r>
      <w:r w:rsidRPr="004F3A61">
        <w:rPr>
          <w:rFonts w:cstheme="minorHAnsi"/>
          <w:color w:val="000000"/>
          <w:sz w:val="24"/>
          <w:szCs w:val="24"/>
        </w:rPr>
        <w:t xml:space="preserve"> examine the </w:t>
      </w:r>
      <w:r w:rsidR="000F30C2" w:rsidRPr="004F3A61">
        <w:rPr>
          <w:rFonts w:cstheme="minorHAnsi"/>
          <w:color w:val="000000"/>
          <w:sz w:val="24"/>
          <w:szCs w:val="24"/>
        </w:rPr>
        <w:t>effect</w:t>
      </w:r>
      <w:r w:rsidRPr="004F3A61">
        <w:rPr>
          <w:rFonts w:cstheme="minorHAnsi"/>
          <w:color w:val="000000"/>
          <w:sz w:val="24"/>
          <w:szCs w:val="24"/>
        </w:rPr>
        <w:t xml:space="preserve"> of </w:t>
      </w:r>
      <w:r w:rsidR="007260A1">
        <w:rPr>
          <w:rFonts w:cstheme="minorHAnsi"/>
          <w:color w:val="000000"/>
          <w:sz w:val="24"/>
          <w:szCs w:val="24"/>
        </w:rPr>
        <w:t>physi</w:t>
      </w:r>
      <w:r w:rsidR="00B72817">
        <w:rPr>
          <w:rFonts w:cstheme="minorHAnsi"/>
          <w:color w:val="000000"/>
          <w:sz w:val="24"/>
          <w:szCs w:val="24"/>
        </w:rPr>
        <w:t xml:space="preserve">cal and chemical </w:t>
      </w:r>
      <w:r w:rsidRPr="004F3A61">
        <w:rPr>
          <w:rFonts w:cstheme="minorHAnsi"/>
          <w:color w:val="000000"/>
          <w:sz w:val="24"/>
          <w:szCs w:val="24"/>
        </w:rPr>
        <w:t>barriers on</w:t>
      </w:r>
      <w:r w:rsidR="000F30C2" w:rsidRPr="004F3A61">
        <w:rPr>
          <w:rFonts w:cstheme="minorHAnsi"/>
          <w:color w:val="000000"/>
          <w:sz w:val="24"/>
          <w:szCs w:val="24"/>
        </w:rPr>
        <w:t xml:space="preserve"> river communities.</w:t>
      </w:r>
      <w:r w:rsidRPr="004F3A61">
        <w:rPr>
          <w:rFonts w:cstheme="minorHAnsi"/>
          <w:color w:val="000000"/>
          <w:sz w:val="24"/>
          <w:szCs w:val="24"/>
        </w:rPr>
        <w:t xml:space="preserve"> </w:t>
      </w:r>
    </w:p>
    <w:p w14:paraId="10BCB30B" w14:textId="250828D4" w:rsidR="008D4B00" w:rsidRPr="004F3A61" w:rsidRDefault="000F30C2" w:rsidP="007E397C">
      <w:pPr>
        <w:spacing w:line="360" w:lineRule="auto"/>
        <w:jc w:val="both"/>
        <w:rPr>
          <w:rFonts w:cstheme="minorHAnsi"/>
          <w:b/>
          <w:sz w:val="24"/>
          <w:szCs w:val="24"/>
        </w:rPr>
      </w:pPr>
      <w:r w:rsidRPr="004F3A61">
        <w:rPr>
          <w:rFonts w:cstheme="minorHAnsi"/>
          <w:b/>
          <w:sz w:val="24"/>
          <w:szCs w:val="24"/>
        </w:rPr>
        <w:t>Field protocol</w:t>
      </w:r>
    </w:p>
    <w:p w14:paraId="1B62E87F" w14:textId="760CFEC5" w:rsidR="00BB7053" w:rsidRPr="004F3A61" w:rsidRDefault="000F30C2" w:rsidP="007E397C">
      <w:pPr>
        <w:spacing w:line="360" w:lineRule="auto"/>
        <w:jc w:val="both"/>
        <w:rPr>
          <w:rFonts w:cstheme="minorHAnsi"/>
          <w:sz w:val="24"/>
          <w:szCs w:val="24"/>
        </w:rPr>
      </w:pPr>
      <w:r w:rsidRPr="004F3A61">
        <w:rPr>
          <w:rFonts w:cstheme="minorHAnsi"/>
          <w:sz w:val="24"/>
          <w:szCs w:val="24"/>
        </w:rPr>
        <w:t xml:space="preserve">This survey will use the AMBER Barrier Tracker smartphone application specifically designed to map locations of barriers and collect basic information on barrier </w:t>
      </w:r>
      <w:r w:rsidR="005E1BB9" w:rsidRPr="004F3A61">
        <w:rPr>
          <w:rFonts w:cstheme="minorHAnsi"/>
          <w:sz w:val="24"/>
          <w:szCs w:val="24"/>
        </w:rPr>
        <w:t>characteristics</w:t>
      </w:r>
      <w:r w:rsidRPr="004F3A61">
        <w:rPr>
          <w:rFonts w:cstheme="minorHAnsi"/>
          <w:sz w:val="24"/>
          <w:szCs w:val="24"/>
        </w:rPr>
        <w:t xml:space="preserve">. </w:t>
      </w:r>
      <w:r w:rsidR="003E1381" w:rsidRPr="004F3A61">
        <w:rPr>
          <w:rFonts w:cstheme="minorHAnsi"/>
          <w:sz w:val="24"/>
          <w:szCs w:val="24"/>
        </w:rPr>
        <w:t xml:space="preserve">Data collected on your phone are then uploaded to a central database containing barrier records </w:t>
      </w:r>
      <w:r w:rsidR="003E1381" w:rsidRPr="004F3A61">
        <w:rPr>
          <w:rFonts w:cstheme="minorHAnsi"/>
          <w:sz w:val="24"/>
          <w:szCs w:val="24"/>
        </w:rPr>
        <w:lastRenderedPageBreak/>
        <w:t xml:space="preserve">across Europe. </w:t>
      </w:r>
      <w:r w:rsidRPr="004F3A61">
        <w:rPr>
          <w:rFonts w:cstheme="minorHAnsi"/>
          <w:sz w:val="24"/>
          <w:szCs w:val="24"/>
        </w:rPr>
        <w:t xml:space="preserve">All field personnel should download Barrier Tracker </w:t>
      </w:r>
      <w:r w:rsidR="005E1BB9" w:rsidRPr="004F3A61">
        <w:rPr>
          <w:rFonts w:cstheme="minorHAnsi"/>
          <w:sz w:val="24"/>
          <w:szCs w:val="24"/>
        </w:rPr>
        <w:t>in advance. Annex E provides information on how to install and use Barrier tracker. The Barrier Track</w:t>
      </w:r>
      <w:r w:rsidR="003E1381" w:rsidRPr="004F3A61">
        <w:rPr>
          <w:rFonts w:cstheme="minorHAnsi"/>
          <w:sz w:val="24"/>
          <w:szCs w:val="24"/>
        </w:rPr>
        <w:t>er still functions without phone signal, so you can use it to collect data and upload information later when you have signal.</w:t>
      </w:r>
      <w:r w:rsidR="005E1BB9" w:rsidRPr="004F3A61">
        <w:rPr>
          <w:rFonts w:cstheme="minorHAnsi"/>
          <w:sz w:val="24"/>
          <w:szCs w:val="24"/>
        </w:rPr>
        <w:t xml:space="preserve"> Table 1 specifies the variables to be collected during surveys. A good quality photo should be taken with your phone camera, showing the entire barrier from downstream</w:t>
      </w:r>
      <w:r w:rsidR="003E1381" w:rsidRPr="004F3A61">
        <w:rPr>
          <w:rFonts w:cstheme="minorHAnsi"/>
          <w:sz w:val="24"/>
          <w:szCs w:val="24"/>
        </w:rPr>
        <w:t>,</w:t>
      </w:r>
      <w:r w:rsidR="005E1BB9" w:rsidRPr="004F3A61">
        <w:rPr>
          <w:rFonts w:cstheme="minorHAnsi"/>
          <w:sz w:val="24"/>
          <w:szCs w:val="24"/>
        </w:rPr>
        <w:t xml:space="preserve"> if safe to do so. Location is collected using your phone GPS so you will have to allow the app to use your location. Definitions of each barrier type are provided in Annex B. Barrier heights should be measured by eye, from the water level downstream to the top of the barrier. Barrier use is whether the barrier is still in use or not. This can be difficult to tell, especially with older structures, so if in doubt, select ‘don’t know’. Finally, </w:t>
      </w:r>
      <w:r w:rsidR="003E1381" w:rsidRPr="004F3A61">
        <w:rPr>
          <w:rFonts w:cstheme="minorHAnsi"/>
          <w:sz w:val="24"/>
          <w:szCs w:val="24"/>
        </w:rPr>
        <w:t xml:space="preserve">you </w:t>
      </w:r>
      <w:r w:rsidR="00243E7E">
        <w:rPr>
          <w:rFonts w:cstheme="minorHAnsi"/>
          <w:sz w:val="24"/>
          <w:szCs w:val="24"/>
        </w:rPr>
        <w:t>must</w:t>
      </w:r>
      <w:r w:rsidR="003E1381" w:rsidRPr="004F3A61">
        <w:rPr>
          <w:rFonts w:cstheme="minorHAnsi"/>
          <w:sz w:val="24"/>
          <w:szCs w:val="24"/>
        </w:rPr>
        <w:t xml:space="preserve"> state whether the barrier spans the entire river width or not.</w:t>
      </w:r>
      <w:r w:rsidR="002244E1">
        <w:rPr>
          <w:rFonts w:cstheme="minorHAnsi"/>
          <w:sz w:val="24"/>
          <w:szCs w:val="24"/>
        </w:rPr>
        <w:t xml:space="preserve"> Pollution sources such as sewage overflows and </w:t>
      </w:r>
      <w:r w:rsidR="00115D3A">
        <w:rPr>
          <w:rFonts w:cstheme="minorHAnsi"/>
          <w:sz w:val="24"/>
          <w:szCs w:val="24"/>
        </w:rPr>
        <w:t xml:space="preserve">mine water pollution should be recorded as other. </w:t>
      </w:r>
      <w:r w:rsidR="003E1381" w:rsidRPr="004F3A61">
        <w:rPr>
          <w:rFonts w:cstheme="minorHAnsi"/>
          <w:sz w:val="24"/>
          <w:szCs w:val="24"/>
        </w:rPr>
        <w:t xml:space="preserve"> </w:t>
      </w:r>
      <w:r w:rsidR="00B907BE" w:rsidRPr="004F3A61">
        <w:rPr>
          <w:rFonts w:cstheme="minorHAnsi"/>
          <w:sz w:val="24"/>
          <w:szCs w:val="24"/>
        </w:rPr>
        <w:t xml:space="preserve">Should the battery of </w:t>
      </w:r>
      <w:r w:rsidR="000D5BB8">
        <w:rPr>
          <w:rFonts w:cstheme="minorHAnsi"/>
          <w:sz w:val="24"/>
          <w:szCs w:val="24"/>
        </w:rPr>
        <w:t xml:space="preserve">the </w:t>
      </w:r>
      <w:r w:rsidR="00F80675">
        <w:rPr>
          <w:rFonts w:cstheme="minorHAnsi"/>
          <w:sz w:val="24"/>
          <w:szCs w:val="24"/>
        </w:rPr>
        <w:t>individuals/</w:t>
      </w:r>
      <w:r w:rsidR="00B907BE" w:rsidRPr="004F3A61">
        <w:rPr>
          <w:rFonts w:cstheme="minorHAnsi"/>
          <w:sz w:val="24"/>
          <w:szCs w:val="24"/>
        </w:rPr>
        <w:t>team’s smartphones run out they should use a GPS device to record the ordnance survey (OS) grid reference</w:t>
      </w:r>
      <w:r w:rsidR="00BB7053" w:rsidRPr="004F3A61">
        <w:rPr>
          <w:rFonts w:cstheme="minorHAnsi"/>
          <w:sz w:val="24"/>
          <w:szCs w:val="24"/>
        </w:rPr>
        <w:t xml:space="preserve"> for each barrier and add information to proforma given in Annex C</w:t>
      </w:r>
      <w:r w:rsidR="00B907BE" w:rsidRPr="004F3A61">
        <w:rPr>
          <w:rFonts w:cstheme="minorHAnsi"/>
          <w:sz w:val="24"/>
          <w:szCs w:val="24"/>
        </w:rPr>
        <w:t xml:space="preserve">. In the cases where GPS signal is poor or unavailable teams shall record the OS grid reference on the 1:25000 map sheets provided. We also suggest that each surveyor downloads a free app called </w:t>
      </w:r>
      <w:proofErr w:type="spellStart"/>
      <w:r w:rsidR="00692B30" w:rsidRPr="004F3A61">
        <w:rPr>
          <w:rFonts w:cstheme="minorHAnsi"/>
          <w:sz w:val="24"/>
          <w:szCs w:val="24"/>
        </w:rPr>
        <w:t>Viewranger</w:t>
      </w:r>
      <w:proofErr w:type="spellEnd"/>
      <w:r w:rsidR="00692B30" w:rsidRPr="004F3A61">
        <w:rPr>
          <w:rFonts w:cstheme="minorHAnsi"/>
          <w:sz w:val="24"/>
          <w:szCs w:val="24"/>
        </w:rPr>
        <w:t xml:space="preserve"> and</w:t>
      </w:r>
      <w:r w:rsidR="00B907BE" w:rsidRPr="004F3A61">
        <w:rPr>
          <w:rFonts w:cstheme="minorHAnsi"/>
          <w:sz w:val="24"/>
          <w:szCs w:val="24"/>
        </w:rPr>
        <w:t xml:space="preserve"> use the base maps to keep track of</w:t>
      </w:r>
      <w:r w:rsidR="00BB7053" w:rsidRPr="004F3A61">
        <w:rPr>
          <w:rFonts w:cstheme="minorHAnsi"/>
          <w:sz w:val="24"/>
          <w:szCs w:val="24"/>
        </w:rPr>
        <w:t xml:space="preserve"> their location during surveys.</w:t>
      </w:r>
    </w:p>
    <w:p w14:paraId="4E981D95" w14:textId="7EB9690B" w:rsidR="005E1BB9" w:rsidRPr="004F3A61" w:rsidRDefault="005E1BB9" w:rsidP="007E397C">
      <w:pPr>
        <w:jc w:val="both"/>
        <w:rPr>
          <w:rFonts w:cstheme="minorHAnsi"/>
          <w:b/>
          <w:sz w:val="24"/>
          <w:szCs w:val="24"/>
        </w:rPr>
      </w:pPr>
      <w:r w:rsidRPr="004F3A61">
        <w:rPr>
          <w:rFonts w:cstheme="minorHAnsi"/>
          <w:b/>
          <w:sz w:val="24"/>
          <w:szCs w:val="24"/>
        </w:rPr>
        <w:t xml:space="preserve">Table 1. Variables to </w:t>
      </w:r>
      <w:r w:rsidR="001968E6" w:rsidRPr="004F3A61">
        <w:rPr>
          <w:rFonts w:cstheme="minorHAnsi"/>
          <w:b/>
          <w:sz w:val="24"/>
          <w:szCs w:val="24"/>
        </w:rPr>
        <w:t xml:space="preserve">recorded for each barrier via </w:t>
      </w:r>
      <w:r w:rsidRPr="004F3A61">
        <w:rPr>
          <w:rFonts w:cstheme="minorHAnsi"/>
          <w:b/>
          <w:sz w:val="24"/>
          <w:szCs w:val="24"/>
        </w:rPr>
        <w:t>the</w:t>
      </w:r>
      <w:r w:rsidR="001968E6" w:rsidRPr="004F3A61">
        <w:rPr>
          <w:rFonts w:cstheme="minorHAnsi"/>
          <w:b/>
          <w:sz w:val="24"/>
          <w:szCs w:val="24"/>
        </w:rPr>
        <w:t xml:space="preserve"> Barrier Tracker</w:t>
      </w:r>
      <w:r w:rsidRPr="004F3A61">
        <w:rPr>
          <w:rFonts w:cstheme="minorHAnsi"/>
          <w:b/>
          <w:sz w:val="24"/>
          <w:szCs w:val="24"/>
        </w:rPr>
        <w:t xml:space="preserve"> app </w:t>
      </w:r>
    </w:p>
    <w:tbl>
      <w:tblPr>
        <w:tblStyle w:val="GridTable5Dark-Accent1"/>
        <w:tblW w:w="0" w:type="auto"/>
        <w:tblInd w:w="0" w:type="dxa"/>
        <w:tblLook w:val="04A0" w:firstRow="1" w:lastRow="0" w:firstColumn="1" w:lastColumn="0" w:noHBand="0" w:noVBand="1"/>
      </w:tblPr>
      <w:tblGrid>
        <w:gridCol w:w="1696"/>
        <w:gridCol w:w="7314"/>
      </w:tblGrid>
      <w:tr w:rsidR="005E1BB9" w:rsidRPr="004F3A61" w14:paraId="491EDCBB" w14:textId="77777777" w:rsidTr="00EF1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FFFFFF" w:themeColor="background1"/>
            </w:tcBorders>
            <w:hideMark/>
          </w:tcPr>
          <w:p w14:paraId="3CB3B372" w14:textId="77777777" w:rsidR="005E1BB9" w:rsidRPr="004F3A61" w:rsidRDefault="005E1BB9" w:rsidP="007E397C">
            <w:pPr>
              <w:jc w:val="both"/>
              <w:rPr>
                <w:rFonts w:cstheme="minorHAnsi"/>
                <w:lang w:val="en-GB"/>
              </w:rPr>
            </w:pPr>
            <w:r w:rsidRPr="004F3A61">
              <w:rPr>
                <w:rFonts w:cstheme="minorHAnsi"/>
                <w:lang w:val="en-GB"/>
              </w:rPr>
              <w:t>Name</w:t>
            </w:r>
          </w:p>
        </w:tc>
        <w:tc>
          <w:tcPr>
            <w:tcW w:w="7314" w:type="dxa"/>
            <w:tcBorders>
              <w:bottom w:val="single" w:sz="4" w:space="0" w:color="FFFFFF" w:themeColor="background1"/>
            </w:tcBorders>
            <w:hideMark/>
          </w:tcPr>
          <w:p w14:paraId="54F7FFD8" w14:textId="77777777" w:rsidR="005E1BB9" w:rsidRPr="004F3A61" w:rsidRDefault="005E1BB9" w:rsidP="007E397C">
            <w:pPr>
              <w:jc w:val="both"/>
              <w:cnfStyle w:val="100000000000" w:firstRow="1" w:lastRow="0" w:firstColumn="0" w:lastColumn="0" w:oddVBand="0" w:evenVBand="0" w:oddHBand="0" w:evenHBand="0" w:firstRowFirstColumn="0" w:firstRowLastColumn="0" w:lastRowFirstColumn="0" w:lastRowLastColumn="0"/>
              <w:rPr>
                <w:rFonts w:cstheme="minorHAnsi"/>
                <w:lang w:val="en-GB"/>
              </w:rPr>
            </w:pPr>
            <w:r w:rsidRPr="004F3A61">
              <w:rPr>
                <w:rFonts w:cstheme="minorHAnsi"/>
                <w:lang w:val="en-GB"/>
              </w:rPr>
              <w:t>Description</w:t>
            </w:r>
          </w:p>
        </w:tc>
      </w:tr>
      <w:tr w:rsidR="005E1BB9" w:rsidRPr="004F3A61" w14:paraId="13E43000" w14:textId="77777777" w:rsidTr="00EF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hideMark/>
          </w:tcPr>
          <w:p w14:paraId="4006D4EA" w14:textId="77777777" w:rsidR="005E1BB9" w:rsidRPr="004F3A61" w:rsidRDefault="005E1BB9" w:rsidP="007E397C">
            <w:pPr>
              <w:jc w:val="both"/>
              <w:rPr>
                <w:rFonts w:cstheme="minorHAnsi"/>
                <w:lang w:val="en-GB"/>
              </w:rPr>
            </w:pPr>
            <w:r w:rsidRPr="004F3A61">
              <w:rPr>
                <w:rFonts w:cstheme="minorHAnsi"/>
                <w:lang w:val="en-GB"/>
              </w:rPr>
              <w:t>Picture</w:t>
            </w:r>
          </w:p>
        </w:tc>
        <w:tc>
          <w:tcPr>
            <w:tcW w:w="7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122ECD2" w14:textId="77777777" w:rsidR="005E1BB9" w:rsidRPr="004F3A61" w:rsidRDefault="005E1BB9" w:rsidP="007E397C">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4F3A61">
              <w:rPr>
                <w:rFonts w:cstheme="minorHAnsi"/>
                <w:lang w:val="en-GB"/>
              </w:rPr>
              <w:t xml:space="preserve">A photo of the barrier </w:t>
            </w:r>
            <w:proofErr w:type="gramStart"/>
            <w:r w:rsidRPr="004F3A61">
              <w:rPr>
                <w:rFonts w:cstheme="minorHAnsi"/>
                <w:lang w:val="en-GB"/>
              </w:rPr>
              <w:t>provide</w:t>
            </w:r>
            <w:proofErr w:type="gramEnd"/>
            <w:r w:rsidRPr="004F3A61">
              <w:rPr>
                <w:rFonts w:cstheme="minorHAnsi"/>
                <w:lang w:val="en-GB"/>
              </w:rPr>
              <w:t xml:space="preserve"> a reference for the picture</w:t>
            </w:r>
          </w:p>
        </w:tc>
      </w:tr>
      <w:tr w:rsidR="005E1BB9" w:rsidRPr="004F3A61" w14:paraId="689BE5E5" w14:textId="77777777" w:rsidTr="00EF1163">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hideMark/>
          </w:tcPr>
          <w:p w14:paraId="34121F35" w14:textId="77777777" w:rsidR="005E1BB9" w:rsidRPr="004F3A61" w:rsidRDefault="005E1BB9" w:rsidP="007E397C">
            <w:pPr>
              <w:jc w:val="both"/>
              <w:rPr>
                <w:rFonts w:cstheme="minorHAnsi"/>
                <w:lang w:val="en-GB"/>
              </w:rPr>
            </w:pPr>
            <w:r w:rsidRPr="004F3A61">
              <w:rPr>
                <w:rFonts w:cstheme="minorHAnsi"/>
                <w:lang w:val="en-GB"/>
              </w:rPr>
              <w:t>Location</w:t>
            </w:r>
          </w:p>
        </w:tc>
        <w:tc>
          <w:tcPr>
            <w:tcW w:w="7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643F85D" w14:textId="77777777" w:rsidR="005E1BB9" w:rsidRPr="004F3A61" w:rsidRDefault="005E1BB9" w:rsidP="007E397C">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4F3A61">
              <w:rPr>
                <w:rFonts w:cstheme="minorHAnsi"/>
                <w:lang w:val="en-GB"/>
              </w:rPr>
              <w:t>Lat/Long coordinates for e.g. via GPS chipset on phone or GPS device</w:t>
            </w:r>
          </w:p>
        </w:tc>
      </w:tr>
      <w:tr w:rsidR="005E1BB9" w:rsidRPr="004F3A61" w14:paraId="5C5B7F48" w14:textId="77777777" w:rsidTr="00EF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hideMark/>
          </w:tcPr>
          <w:p w14:paraId="3FCF616D" w14:textId="77777777" w:rsidR="005E1BB9" w:rsidRPr="004F3A61" w:rsidRDefault="005E1BB9" w:rsidP="007E397C">
            <w:pPr>
              <w:jc w:val="both"/>
              <w:rPr>
                <w:rFonts w:cstheme="minorHAnsi"/>
                <w:lang w:val="en-GB"/>
              </w:rPr>
            </w:pPr>
            <w:r w:rsidRPr="004F3A61">
              <w:rPr>
                <w:rFonts w:cstheme="minorHAnsi"/>
                <w:lang w:val="en-GB"/>
              </w:rPr>
              <w:t>Date</w:t>
            </w:r>
          </w:p>
        </w:tc>
        <w:tc>
          <w:tcPr>
            <w:tcW w:w="7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D96745" w14:textId="77777777" w:rsidR="005E1BB9" w:rsidRPr="004F3A61" w:rsidRDefault="005E1BB9" w:rsidP="007E397C">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4F3A61">
              <w:rPr>
                <w:rFonts w:cstheme="minorHAnsi"/>
                <w:lang w:val="en-GB"/>
              </w:rPr>
              <w:t>Date of record in format day/month/year</w:t>
            </w:r>
          </w:p>
        </w:tc>
      </w:tr>
      <w:tr w:rsidR="005E1BB9" w:rsidRPr="004F3A61" w14:paraId="2A1CD9AD" w14:textId="77777777" w:rsidTr="00EF1163">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hideMark/>
          </w:tcPr>
          <w:p w14:paraId="3D2ED65B" w14:textId="77777777" w:rsidR="005E1BB9" w:rsidRPr="004F3A61" w:rsidRDefault="005E1BB9" w:rsidP="007E397C">
            <w:pPr>
              <w:jc w:val="both"/>
              <w:rPr>
                <w:rFonts w:cstheme="minorHAnsi"/>
                <w:lang w:val="en-GB"/>
              </w:rPr>
            </w:pPr>
            <w:r w:rsidRPr="004F3A61">
              <w:rPr>
                <w:rFonts w:cstheme="minorHAnsi"/>
                <w:lang w:val="en-GB"/>
              </w:rPr>
              <w:t>Barrier type</w:t>
            </w:r>
          </w:p>
        </w:tc>
        <w:tc>
          <w:tcPr>
            <w:tcW w:w="7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E23BCC" w14:textId="77777777" w:rsidR="005E1BB9" w:rsidRPr="004F3A61" w:rsidRDefault="005E1BB9" w:rsidP="007E397C">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4F3A61">
              <w:rPr>
                <w:rFonts w:cstheme="minorHAnsi"/>
                <w:lang w:val="en-GB"/>
              </w:rPr>
              <w:t>Dam, weir, culvert, ford, ramp and bed sill, sluice, unknown</w:t>
            </w:r>
          </w:p>
        </w:tc>
      </w:tr>
      <w:tr w:rsidR="005E1BB9" w:rsidRPr="004F3A61" w14:paraId="560306E6" w14:textId="77777777" w:rsidTr="00EF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hideMark/>
          </w:tcPr>
          <w:p w14:paraId="2FD79026" w14:textId="77777777" w:rsidR="005E1BB9" w:rsidRPr="004F3A61" w:rsidRDefault="005E1BB9" w:rsidP="007E397C">
            <w:pPr>
              <w:jc w:val="both"/>
              <w:rPr>
                <w:rFonts w:cstheme="minorHAnsi"/>
                <w:lang w:val="en-GB"/>
              </w:rPr>
            </w:pPr>
            <w:r w:rsidRPr="004F3A61">
              <w:rPr>
                <w:rFonts w:cstheme="minorHAnsi"/>
                <w:lang w:val="en-GB"/>
              </w:rPr>
              <w:t>Barrier height</w:t>
            </w:r>
          </w:p>
        </w:tc>
        <w:tc>
          <w:tcPr>
            <w:tcW w:w="7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BC1D486" w14:textId="0237D01B" w:rsidR="005E1BB9" w:rsidRPr="004F3A61" w:rsidRDefault="005E1BB9" w:rsidP="007E397C">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4F3A61">
              <w:rPr>
                <w:rFonts w:cstheme="minorHAnsi"/>
                <w:lang w:val="en-GB"/>
              </w:rPr>
              <w:t>&lt;0.5 m, 0.5 - 1.0 m, 1.0 - 2.0 m, 2.0 - 5.0 m, 5.0 - 10.0 m, &gt;10.0 m</w:t>
            </w:r>
          </w:p>
        </w:tc>
      </w:tr>
      <w:tr w:rsidR="005E1BB9" w:rsidRPr="004F3A61" w14:paraId="60AE813D" w14:textId="77777777" w:rsidTr="00EF1163">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hideMark/>
          </w:tcPr>
          <w:p w14:paraId="4D2C86E3" w14:textId="77777777" w:rsidR="005E1BB9" w:rsidRPr="004F3A61" w:rsidRDefault="005E1BB9" w:rsidP="007E397C">
            <w:pPr>
              <w:jc w:val="both"/>
              <w:rPr>
                <w:rFonts w:cstheme="minorHAnsi"/>
                <w:lang w:val="en-GB"/>
              </w:rPr>
            </w:pPr>
            <w:r w:rsidRPr="004F3A61">
              <w:rPr>
                <w:rFonts w:cstheme="minorHAnsi"/>
                <w:lang w:val="en-GB"/>
              </w:rPr>
              <w:t>Barrier use</w:t>
            </w:r>
          </w:p>
        </w:tc>
        <w:tc>
          <w:tcPr>
            <w:tcW w:w="7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03F8A6E" w14:textId="77777777" w:rsidR="005E1BB9" w:rsidRPr="004F3A61" w:rsidRDefault="005E1BB9" w:rsidP="007E397C">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4F3A61">
              <w:rPr>
                <w:rFonts w:cstheme="minorHAnsi"/>
                <w:lang w:val="en-GB"/>
              </w:rPr>
              <w:t>Barrier still useful/in-use, Y/N/don’t know</w:t>
            </w:r>
          </w:p>
        </w:tc>
      </w:tr>
      <w:tr w:rsidR="005E1BB9" w:rsidRPr="004F3A61" w14:paraId="00B43428" w14:textId="77777777" w:rsidTr="00EF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right w:val="single" w:sz="4" w:space="0" w:color="FFFFFF" w:themeColor="background1"/>
            </w:tcBorders>
            <w:hideMark/>
          </w:tcPr>
          <w:p w14:paraId="21A0F4DA" w14:textId="77777777" w:rsidR="005E1BB9" w:rsidRPr="004F3A61" w:rsidRDefault="005E1BB9" w:rsidP="007E397C">
            <w:pPr>
              <w:jc w:val="both"/>
              <w:rPr>
                <w:rFonts w:cstheme="minorHAnsi"/>
                <w:lang w:val="en-GB"/>
              </w:rPr>
            </w:pPr>
            <w:r w:rsidRPr="004F3A61">
              <w:rPr>
                <w:rFonts w:cstheme="minorHAnsi"/>
                <w:lang w:val="en-GB"/>
              </w:rPr>
              <w:t>Barrier width</w:t>
            </w:r>
          </w:p>
        </w:tc>
        <w:tc>
          <w:tcPr>
            <w:tcW w:w="7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6DE140E" w14:textId="77777777" w:rsidR="005E1BB9" w:rsidRPr="004F3A61" w:rsidRDefault="005E1BB9" w:rsidP="007E397C">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4F3A61">
              <w:rPr>
                <w:rFonts w:cstheme="minorHAnsi"/>
                <w:lang w:val="en-GB"/>
              </w:rPr>
              <w:t>Full width, Y/N</w:t>
            </w:r>
          </w:p>
        </w:tc>
      </w:tr>
    </w:tbl>
    <w:p w14:paraId="337E3EB2" w14:textId="5FC78858" w:rsidR="005E1BB9" w:rsidRPr="004F3A61" w:rsidRDefault="005E1BB9" w:rsidP="007E397C">
      <w:pPr>
        <w:spacing w:line="360" w:lineRule="auto"/>
        <w:jc w:val="both"/>
        <w:rPr>
          <w:rFonts w:cstheme="minorHAnsi"/>
          <w:sz w:val="24"/>
          <w:szCs w:val="24"/>
        </w:rPr>
      </w:pPr>
    </w:p>
    <w:p w14:paraId="736E933B" w14:textId="19CB43F0" w:rsidR="00065C9D" w:rsidRPr="004F3A61" w:rsidRDefault="00065C9D" w:rsidP="00065C9D">
      <w:pPr>
        <w:spacing w:line="360" w:lineRule="auto"/>
        <w:jc w:val="both"/>
        <w:rPr>
          <w:rFonts w:cstheme="minorHAnsi"/>
          <w:sz w:val="24"/>
          <w:szCs w:val="24"/>
        </w:rPr>
      </w:pPr>
      <w:r w:rsidRPr="004F3A61">
        <w:rPr>
          <w:rFonts w:cstheme="minorHAnsi"/>
          <w:sz w:val="24"/>
          <w:szCs w:val="24"/>
        </w:rPr>
        <w:t>Survey teams will do walkover surveys over the entire river length shown in Annex A, recording every barrier that spans &gt;90% of the river channel and causes a head difference in water level, no matter how small</w:t>
      </w:r>
      <w:r w:rsidR="00D5579A">
        <w:rPr>
          <w:rFonts w:cstheme="minorHAnsi"/>
          <w:sz w:val="24"/>
          <w:szCs w:val="24"/>
        </w:rPr>
        <w:t xml:space="preserve"> and incidence of mine</w:t>
      </w:r>
      <w:r w:rsidR="00AC2F5B">
        <w:rPr>
          <w:rFonts w:cstheme="minorHAnsi"/>
          <w:sz w:val="24"/>
          <w:szCs w:val="24"/>
        </w:rPr>
        <w:t xml:space="preserve"> </w:t>
      </w:r>
      <w:r w:rsidR="00D5579A">
        <w:rPr>
          <w:rFonts w:cstheme="minorHAnsi"/>
          <w:sz w:val="24"/>
          <w:szCs w:val="24"/>
        </w:rPr>
        <w:t xml:space="preserve">water pollution or other point source pollution </w:t>
      </w:r>
      <w:r w:rsidR="00AC2F5B">
        <w:rPr>
          <w:rFonts w:cstheme="minorHAnsi"/>
          <w:sz w:val="24"/>
          <w:szCs w:val="24"/>
        </w:rPr>
        <w:t>(see Annex B for details)</w:t>
      </w:r>
      <w:r w:rsidRPr="004F3A61">
        <w:rPr>
          <w:rFonts w:cstheme="minorHAnsi"/>
          <w:sz w:val="24"/>
          <w:szCs w:val="24"/>
        </w:rPr>
        <w:t>.</w:t>
      </w:r>
      <w:r w:rsidR="00FE3AF4">
        <w:rPr>
          <w:rFonts w:cstheme="minorHAnsi"/>
          <w:sz w:val="24"/>
          <w:szCs w:val="24"/>
        </w:rPr>
        <w:t xml:space="preserve"> </w:t>
      </w:r>
      <w:r w:rsidR="008924A8" w:rsidRPr="004F3A61">
        <w:rPr>
          <w:rFonts w:cstheme="minorHAnsi"/>
          <w:sz w:val="24"/>
          <w:szCs w:val="24"/>
        </w:rPr>
        <w:t xml:space="preserve">The total length of the </w:t>
      </w:r>
      <w:proofErr w:type="spellStart"/>
      <w:r w:rsidR="008924A8" w:rsidRPr="004F3A61">
        <w:rPr>
          <w:rFonts w:cstheme="minorHAnsi"/>
          <w:sz w:val="24"/>
          <w:szCs w:val="24"/>
        </w:rPr>
        <w:t>Afan</w:t>
      </w:r>
      <w:proofErr w:type="spellEnd"/>
      <w:r w:rsidR="008924A8" w:rsidRPr="004F3A61">
        <w:rPr>
          <w:rFonts w:cstheme="minorHAnsi"/>
          <w:sz w:val="24"/>
          <w:szCs w:val="24"/>
        </w:rPr>
        <w:t xml:space="preserve"> catchment is 220km</w:t>
      </w:r>
      <w:r w:rsidR="008924A8">
        <w:rPr>
          <w:rFonts w:cstheme="minorHAnsi"/>
          <w:sz w:val="24"/>
          <w:szCs w:val="24"/>
        </w:rPr>
        <w:t>. It</w:t>
      </w:r>
      <w:r w:rsidRPr="004F3A61">
        <w:rPr>
          <w:rFonts w:cstheme="minorHAnsi"/>
          <w:sz w:val="24"/>
          <w:szCs w:val="24"/>
        </w:rPr>
        <w:t xml:space="preserve"> has been divided into </w:t>
      </w:r>
      <w:r w:rsidR="00B0619B">
        <w:rPr>
          <w:rFonts w:cstheme="minorHAnsi"/>
          <w:sz w:val="24"/>
          <w:szCs w:val="24"/>
        </w:rPr>
        <w:t>c.</w:t>
      </w:r>
      <w:r w:rsidRPr="004F3A61">
        <w:rPr>
          <w:rFonts w:cstheme="minorHAnsi"/>
          <w:sz w:val="24"/>
          <w:szCs w:val="24"/>
        </w:rPr>
        <w:t xml:space="preserve">1 km sections (see Annex A), </w:t>
      </w:r>
      <w:r w:rsidR="008924A8">
        <w:rPr>
          <w:rFonts w:cstheme="minorHAnsi"/>
          <w:sz w:val="24"/>
          <w:szCs w:val="24"/>
        </w:rPr>
        <w:t xml:space="preserve">so that surveyors can </w:t>
      </w:r>
      <w:r w:rsidR="00724973">
        <w:rPr>
          <w:rFonts w:cstheme="minorHAnsi"/>
          <w:sz w:val="24"/>
          <w:szCs w:val="24"/>
        </w:rPr>
        <w:t>choose sections that</w:t>
      </w:r>
      <w:r w:rsidR="003A740D">
        <w:rPr>
          <w:rFonts w:cstheme="minorHAnsi"/>
          <w:sz w:val="24"/>
          <w:szCs w:val="24"/>
        </w:rPr>
        <w:t xml:space="preserve"> suit them. </w:t>
      </w:r>
      <w:r w:rsidR="00DA6AE5">
        <w:rPr>
          <w:rFonts w:cstheme="minorHAnsi"/>
          <w:sz w:val="24"/>
          <w:szCs w:val="24"/>
        </w:rPr>
        <w:t xml:space="preserve">Before </w:t>
      </w:r>
      <w:r w:rsidR="00140A93">
        <w:rPr>
          <w:rFonts w:cstheme="minorHAnsi"/>
          <w:sz w:val="24"/>
          <w:szCs w:val="24"/>
        </w:rPr>
        <w:t>conducting surveys teams must indicate via the spreadsheet</w:t>
      </w:r>
      <w:r w:rsidR="00977D58">
        <w:rPr>
          <w:rFonts w:cstheme="minorHAnsi"/>
          <w:sz w:val="24"/>
          <w:szCs w:val="24"/>
        </w:rPr>
        <w:t>,</w:t>
      </w:r>
      <w:r w:rsidR="00140A93">
        <w:rPr>
          <w:rFonts w:cstheme="minorHAnsi"/>
          <w:sz w:val="24"/>
          <w:szCs w:val="24"/>
        </w:rPr>
        <w:t xml:space="preserve"> that </w:t>
      </w:r>
      <w:r w:rsidR="00140A93">
        <w:rPr>
          <w:rFonts w:cstheme="minorHAnsi"/>
          <w:sz w:val="24"/>
          <w:szCs w:val="24"/>
        </w:rPr>
        <w:lastRenderedPageBreak/>
        <w:t>accompanies the map</w:t>
      </w:r>
      <w:r w:rsidR="00A63EF3">
        <w:rPr>
          <w:rFonts w:cstheme="minorHAnsi"/>
          <w:sz w:val="24"/>
          <w:szCs w:val="24"/>
        </w:rPr>
        <w:t xml:space="preserve"> shown in Annex A</w:t>
      </w:r>
      <w:r w:rsidR="00027CB5">
        <w:rPr>
          <w:rFonts w:cstheme="minorHAnsi"/>
          <w:sz w:val="24"/>
          <w:szCs w:val="24"/>
        </w:rPr>
        <w:t xml:space="preserve"> (</w:t>
      </w:r>
      <w:hyperlink r:id="rId9" w:history="1">
        <w:r w:rsidR="00027CB5" w:rsidRPr="004177D9">
          <w:rPr>
            <w:rStyle w:val="Hyperlink"/>
            <w:rFonts w:cstheme="minorHAnsi"/>
            <w:sz w:val="24"/>
            <w:szCs w:val="24"/>
          </w:rPr>
          <w:t>www.reconnectingourriver.org</w:t>
        </w:r>
      </w:hyperlink>
      <w:r w:rsidR="00027CB5">
        <w:rPr>
          <w:rFonts w:cstheme="minorHAnsi"/>
          <w:sz w:val="24"/>
          <w:szCs w:val="24"/>
        </w:rPr>
        <w:t>)</w:t>
      </w:r>
      <w:r w:rsidR="00977D58">
        <w:rPr>
          <w:rFonts w:cstheme="minorHAnsi"/>
          <w:sz w:val="24"/>
          <w:szCs w:val="24"/>
        </w:rPr>
        <w:t xml:space="preserve">, </w:t>
      </w:r>
      <w:r w:rsidR="00864C6C">
        <w:rPr>
          <w:rFonts w:cstheme="minorHAnsi"/>
          <w:sz w:val="24"/>
          <w:szCs w:val="24"/>
        </w:rPr>
        <w:t xml:space="preserve">which </w:t>
      </w:r>
      <w:r w:rsidR="00977D58">
        <w:rPr>
          <w:rFonts w:cstheme="minorHAnsi"/>
          <w:sz w:val="24"/>
          <w:szCs w:val="24"/>
        </w:rPr>
        <w:t>sections they intend to cover so that there is n</w:t>
      </w:r>
      <w:r w:rsidR="00864C6C">
        <w:rPr>
          <w:rFonts w:cstheme="minorHAnsi"/>
          <w:sz w:val="24"/>
          <w:szCs w:val="24"/>
        </w:rPr>
        <w:t>o</w:t>
      </w:r>
      <w:r w:rsidR="00977D58">
        <w:rPr>
          <w:rFonts w:cstheme="minorHAnsi"/>
          <w:sz w:val="24"/>
          <w:szCs w:val="24"/>
        </w:rPr>
        <w:t xml:space="preserve"> duplication of effort</w:t>
      </w:r>
      <w:r w:rsidR="00864C6C">
        <w:rPr>
          <w:rFonts w:cstheme="minorHAnsi"/>
          <w:sz w:val="24"/>
          <w:szCs w:val="24"/>
        </w:rPr>
        <w:t>.</w:t>
      </w:r>
      <w:r w:rsidR="00A63EF3">
        <w:rPr>
          <w:rFonts w:cstheme="minorHAnsi"/>
          <w:sz w:val="24"/>
          <w:szCs w:val="24"/>
        </w:rPr>
        <w:t xml:space="preserve"> When selecting sections</w:t>
      </w:r>
      <w:r w:rsidR="00977D58">
        <w:rPr>
          <w:rFonts w:cstheme="minorHAnsi"/>
          <w:sz w:val="24"/>
          <w:szCs w:val="24"/>
        </w:rPr>
        <w:t xml:space="preserve"> </w:t>
      </w:r>
      <w:r w:rsidR="00A63EF3">
        <w:rPr>
          <w:rFonts w:cstheme="minorHAnsi"/>
          <w:sz w:val="24"/>
          <w:szCs w:val="24"/>
        </w:rPr>
        <w:t>s</w:t>
      </w:r>
      <w:r w:rsidRPr="004F3A61">
        <w:rPr>
          <w:rFonts w:cstheme="minorHAnsi"/>
          <w:sz w:val="24"/>
          <w:szCs w:val="24"/>
        </w:rPr>
        <w:t xml:space="preserve">urveyors </w:t>
      </w:r>
      <w:r w:rsidR="00A63EF3">
        <w:rPr>
          <w:rFonts w:cstheme="minorHAnsi"/>
          <w:sz w:val="24"/>
          <w:szCs w:val="24"/>
        </w:rPr>
        <w:t>s</w:t>
      </w:r>
      <w:r w:rsidRPr="004F3A61">
        <w:rPr>
          <w:rFonts w:cstheme="minorHAnsi"/>
          <w:sz w:val="24"/>
          <w:szCs w:val="24"/>
        </w:rPr>
        <w:t xml:space="preserve">tart at the downstream-most </w:t>
      </w:r>
      <w:r w:rsidR="00864C6C">
        <w:rPr>
          <w:rFonts w:cstheme="minorHAnsi"/>
          <w:sz w:val="24"/>
          <w:szCs w:val="24"/>
        </w:rPr>
        <w:t>point</w:t>
      </w:r>
      <w:r w:rsidRPr="004F3A61">
        <w:rPr>
          <w:rFonts w:cstheme="minorHAnsi"/>
          <w:sz w:val="24"/>
          <w:szCs w:val="24"/>
        </w:rPr>
        <w:t xml:space="preserve"> and working progressively upstream</w:t>
      </w:r>
      <w:r w:rsidR="00A63EF3">
        <w:rPr>
          <w:rFonts w:cstheme="minorHAnsi"/>
          <w:sz w:val="24"/>
          <w:szCs w:val="24"/>
        </w:rPr>
        <w:t xml:space="preserve"> where possible</w:t>
      </w:r>
      <w:r w:rsidRPr="004F3A61">
        <w:rPr>
          <w:rFonts w:cstheme="minorHAnsi"/>
          <w:sz w:val="24"/>
          <w:szCs w:val="24"/>
        </w:rPr>
        <w:t xml:space="preserve">. In some locations progress may be slow due to difficult terrain, so please only cover what is safe to do so. In other areas, you may find you can easily cover more than </w:t>
      </w:r>
      <w:r w:rsidR="00E340CC">
        <w:rPr>
          <w:rFonts w:cstheme="minorHAnsi"/>
          <w:sz w:val="24"/>
          <w:szCs w:val="24"/>
        </w:rPr>
        <w:t xml:space="preserve">the distance you indicated before heading out </w:t>
      </w:r>
      <w:r w:rsidRPr="004F3A61">
        <w:rPr>
          <w:rFonts w:cstheme="minorHAnsi"/>
          <w:sz w:val="24"/>
          <w:szCs w:val="24"/>
        </w:rPr>
        <w:t xml:space="preserve">in a day, so may be able to start another </w:t>
      </w:r>
      <w:r w:rsidR="00E340CC">
        <w:rPr>
          <w:rFonts w:cstheme="minorHAnsi"/>
          <w:sz w:val="24"/>
          <w:szCs w:val="24"/>
        </w:rPr>
        <w:t>section</w:t>
      </w:r>
      <w:r w:rsidRPr="004F3A61">
        <w:rPr>
          <w:rFonts w:cstheme="minorHAnsi"/>
          <w:sz w:val="24"/>
          <w:szCs w:val="24"/>
        </w:rPr>
        <w:t>, but in this case please keep strict records of start/end locations. In headwater tributaries, surveyors may find that streams</w:t>
      </w:r>
      <w:r w:rsidR="00AE64CC" w:rsidRPr="004F3A61">
        <w:rPr>
          <w:rFonts w:cstheme="minorHAnsi"/>
          <w:sz w:val="24"/>
          <w:szCs w:val="24"/>
        </w:rPr>
        <w:t xml:space="preserve"> delineated in the survey maps</w:t>
      </w:r>
      <w:r w:rsidRPr="004F3A61">
        <w:rPr>
          <w:rFonts w:cstheme="minorHAnsi"/>
          <w:sz w:val="24"/>
          <w:szCs w:val="24"/>
        </w:rPr>
        <w:t xml:space="preserve"> decline to a size where they are insignificant and difficult to follow. Hence, the upstream limit set is where stream width is on average less than 0.25</w:t>
      </w:r>
      <w:r w:rsidR="006E64E9">
        <w:rPr>
          <w:rFonts w:cstheme="minorHAnsi"/>
          <w:sz w:val="24"/>
          <w:szCs w:val="24"/>
        </w:rPr>
        <w:t xml:space="preserve"> </w:t>
      </w:r>
      <w:r w:rsidRPr="004F3A61">
        <w:rPr>
          <w:rFonts w:cstheme="minorHAnsi"/>
          <w:sz w:val="24"/>
          <w:szCs w:val="24"/>
        </w:rPr>
        <w:t>m.</w:t>
      </w:r>
    </w:p>
    <w:p w14:paraId="2440CF18" w14:textId="04781460" w:rsidR="00933BD8" w:rsidRPr="004F3A61" w:rsidRDefault="003E1381" w:rsidP="007E397C">
      <w:pPr>
        <w:spacing w:line="360" w:lineRule="auto"/>
        <w:jc w:val="both"/>
        <w:rPr>
          <w:rFonts w:cstheme="minorHAnsi"/>
          <w:sz w:val="24"/>
          <w:szCs w:val="24"/>
        </w:rPr>
      </w:pPr>
      <w:r w:rsidRPr="004F3A61">
        <w:rPr>
          <w:rFonts w:cstheme="minorHAnsi"/>
          <w:sz w:val="24"/>
          <w:szCs w:val="24"/>
        </w:rPr>
        <w:t>All surveys should be undertaken during low flows in summer months (</w:t>
      </w:r>
      <w:r w:rsidR="006E64E9">
        <w:rPr>
          <w:rFonts w:cstheme="minorHAnsi"/>
          <w:sz w:val="24"/>
          <w:szCs w:val="24"/>
        </w:rPr>
        <w:t>M</w:t>
      </w:r>
      <w:r w:rsidRPr="004F3A61">
        <w:rPr>
          <w:rFonts w:cstheme="minorHAnsi"/>
          <w:sz w:val="24"/>
          <w:szCs w:val="24"/>
        </w:rPr>
        <w:t>ay</w:t>
      </w:r>
      <w:r w:rsidR="006E64E9">
        <w:rPr>
          <w:rFonts w:cstheme="minorHAnsi"/>
          <w:sz w:val="24"/>
          <w:szCs w:val="24"/>
        </w:rPr>
        <w:t xml:space="preserve"> </w:t>
      </w:r>
      <w:r w:rsidRPr="004F3A61">
        <w:rPr>
          <w:rFonts w:cstheme="minorHAnsi"/>
          <w:sz w:val="24"/>
          <w:szCs w:val="24"/>
        </w:rPr>
        <w:t>-</w:t>
      </w:r>
      <w:r w:rsidR="006E64E9">
        <w:rPr>
          <w:rFonts w:cstheme="minorHAnsi"/>
          <w:sz w:val="24"/>
          <w:szCs w:val="24"/>
        </w:rPr>
        <w:t xml:space="preserve"> S</w:t>
      </w:r>
      <w:r w:rsidRPr="004F3A61">
        <w:rPr>
          <w:rFonts w:cstheme="minorHAnsi"/>
          <w:sz w:val="24"/>
          <w:szCs w:val="24"/>
        </w:rPr>
        <w:t>ept</w:t>
      </w:r>
      <w:r w:rsidR="006E64E9">
        <w:rPr>
          <w:rFonts w:cstheme="minorHAnsi"/>
          <w:sz w:val="24"/>
          <w:szCs w:val="24"/>
        </w:rPr>
        <w:t>ember</w:t>
      </w:r>
      <w:r w:rsidRPr="004F3A61">
        <w:rPr>
          <w:rFonts w:cstheme="minorHAnsi"/>
          <w:sz w:val="24"/>
          <w:szCs w:val="24"/>
        </w:rPr>
        <w:t xml:space="preserve"> 2019). River levels can be checked prior to surveying </w:t>
      </w:r>
      <w:r w:rsidR="00933BD8" w:rsidRPr="004F3A61">
        <w:rPr>
          <w:rFonts w:cstheme="minorHAnsi"/>
          <w:sz w:val="24"/>
          <w:szCs w:val="24"/>
        </w:rPr>
        <w:t xml:space="preserve">here -  </w:t>
      </w:r>
      <w:hyperlink r:id="rId10" w:history="1">
        <w:r w:rsidR="00933BD8" w:rsidRPr="004F3A61">
          <w:rPr>
            <w:rStyle w:val="Hyperlink"/>
            <w:rFonts w:cstheme="minorHAnsi"/>
            <w:sz w:val="24"/>
            <w:szCs w:val="24"/>
          </w:rPr>
          <w:t>https://rloi.naturalresources.wales/ViewDetails?station=4092</w:t>
        </w:r>
      </w:hyperlink>
      <w:r w:rsidR="00933BD8" w:rsidRPr="004F3A61">
        <w:rPr>
          <w:rFonts w:cstheme="minorHAnsi"/>
          <w:sz w:val="24"/>
          <w:szCs w:val="24"/>
        </w:rPr>
        <w:t xml:space="preserve">. Surveys should only be carried our when river levels are &lt;0.3m at the </w:t>
      </w:r>
      <w:proofErr w:type="spellStart"/>
      <w:r w:rsidR="00933BD8" w:rsidRPr="004F3A61">
        <w:rPr>
          <w:rFonts w:cstheme="minorHAnsi"/>
          <w:sz w:val="24"/>
          <w:szCs w:val="24"/>
        </w:rPr>
        <w:t>Cwmafan</w:t>
      </w:r>
      <w:proofErr w:type="spellEnd"/>
      <w:r w:rsidR="00933BD8" w:rsidRPr="004F3A61">
        <w:rPr>
          <w:rFonts w:cstheme="minorHAnsi"/>
          <w:sz w:val="24"/>
          <w:szCs w:val="24"/>
        </w:rPr>
        <w:t xml:space="preserve"> station. </w:t>
      </w:r>
      <w:r w:rsidR="00F41ADE" w:rsidRPr="004F3A61">
        <w:rPr>
          <w:rFonts w:cstheme="minorHAnsi"/>
          <w:sz w:val="24"/>
          <w:szCs w:val="24"/>
        </w:rPr>
        <w:t>F</w:t>
      </w:r>
      <w:r w:rsidR="00933BD8" w:rsidRPr="004F3A61">
        <w:rPr>
          <w:rFonts w:cstheme="minorHAnsi"/>
          <w:sz w:val="24"/>
          <w:szCs w:val="24"/>
        </w:rPr>
        <w:t xml:space="preserve">ield personnel should make sure they are familiar with protocols before going </w:t>
      </w:r>
      <w:proofErr w:type="gramStart"/>
      <w:r w:rsidR="00933BD8" w:rsidRPr="004F3A61">
        <w:rPr>
          <w:rFonts w:cstheme="minorHAnsi"/>
          <w:sz w:val="24"/>
          <w:szCs w:val="24"/>
        </w:rPr>
        <w:t>out</w:t>
      </w:r>
      <w:r w:rsidR="00091132">
        <w:rPr>
          <w:rFonts w:cstheme="minorHAnsi"/>
          <w:sz w:val="24"/>
          <w:szCs w:val="24"/>
        </w:rPr>
        <w:t>,</w:t>
      </w:r>
      <w:r w:rsidR="00933BD8" w:rsidRPr="004F3A61">
        <w:rPr>
          <w:rFonts w:cstheme="minorHAnsi"/>
          <w:sz w:val="24"/>
          <w:szCs w:val="24"/>
        </w:rPr>
        <w:t xml:space="preserve"> and</w:t>
      </w:r>
      <w:proofErr w:type="gramEnd"/>
      <w:r w:rsidR="00933BD8" w:rsidRPr="004F3A61">
        <w:rPr>
          <w:rFonts w:cstheme="minorHAnsi"/>
          <w:sz w:val="24"/>
          <w:szCs w:val="24"/>
        </w:rPr>
        <w:t xml:space="preserve"> read and sign </w:t>
      </w:r>
      <w:r w:rsidR="00580B60" w:rsidRPr="004F3A61">
        <w:rPr>
          <w:rFonts w:cstheme="minorHAnsi"/>
          <w:sz w:val="24"/>
          <w:szCs w:val="24"/>
        </w:rPr>
        <w:t>the risk assessment (Annex D)</w:t>
      </w:r>
      <w:r w:rsidR="00933BD8" w:rsidRPr="004F3A61">
        <w:rPr>
          <w:rFonts w:cstheme="minorHAnsi"/>
          <w:sz w:val="24"/>
          <w:szCs w:val="24"/>
        </w:rPr>
        <w:t xml:space="preserve"> before undertaking any work. </w:t>
      </w:r>
      <w:r w:rsidR="00580B60" w:rsidRPr="004F3A61">
        <w:rPr>
          <w:rFonts w:cstheme="minorHAnsi"/>
          <w:sz w:val="24"/>
          <w:szCs w:val="24"/>
        </w:rPr>
        <w:t xml:space="preserve">Dynamic risk assessments should also be completed (Annex D) where any additional risks are identified. </w:t>
      </w:r>
      <w:r w:rsidR="00F41ADE" w:rsidRPr="004F3A61">
        <w:rPr>
          <w:rFonts w:cstheme="minorHAnsi"/>
          <w:sz w:val="24"/>
          <w:szCs w:val="24"/>
        </w:rPr>
        <w:t xml:space="preserve">Personnel should inform Swansea University staff (Josh Jones and Peter Jones) of which survey reach they are covering each day by email. If there are any changes to the </w:t>
      </w:r>
      <w:r w:rsidR="00091132" w:rsidRPr="004F3A61">
        <w:rPr>
          <w:rFonts w:cstheme="minorHAnsi"/>
          <w:sz w:val="24"/>
          <w:szCs w:val="24"/>
        </w:rPr>
        <w:t>plan,</w:t>
      </w:r>
      <w:r w:rsidR="00F41ADE" w:rsidRPr="004F3A61">
        <w:rPr>
          <w:rFonts w:cstheme="minorHAnsi"/>
          <w:sz w:val="24"/>
          <w:szCs w:val="24"/>
        </w:rPr>
        <w:t xml:space="preserve"> please make sure you notify a staff member. </w:t>
      </w:r>
      <w:r w:rsidR="00933BD8" w:rsidRPr="004F3A61">
        <w:rPr>
          <w:rFonts w:cstheme="minorHAnsi"/>
          <w:sz w:val="24"/>
          <w:szCs w:val="24"/>
        </w:rPr>
        <w:t xml:space="preserve">An equipment list is provided in Annex F. </w:t>
      </w:r>
      <w:r w:rsidR="00572462" w:rsidRPr="004F3A61">
        <w:rPr>
          <w:rFonts w:cstheme="minorHAnsi"/>
          <w:sz w:val="24"/>
          <w:szCs w:val="24"/>
        </w:rPr>
        <w:t>Field teams should not access private property without permission. Land ownership details can be researched online beforehand</w:t>
      </w:r>
      <w:r w:rsidR="00B907BE" w:rsidRPr="004F3A61">
        <w:rPr>
          <w:rFonts w:cstheme="minorHAnsi"/>
          <w:sz w:val="24"/>
          <w:szCs w:val="24"/>
        </w:rPr>
        <w:t>,</w:t>
      </w:r>
      <w:r w:rsidR="00572462" w:rsidRPr="004F3A61">
        <w:rPr>
          <w:rFonts w:cstheme="minorHAnsi"/>
          <w:sz w:val="24"/>
          <w:szCs w:val="24"/>
        </w:rPr>
        <w:t xml:space="preserve"> or by asking locals in the area. Please be courteous and polite when dealing with members of the public, state briefly the purpose of the survey, and generally most people will grant access. However, if landowners decline access</w:t>
      </w:r>
      <w:r w:rsidR="00B907BE" w:rsidRPr="004F3A61">
        <w:rPr>
          <w:rFonts w:cstheme="minorHAnsi"/>
          <w:sz w:val="24"/>
          <w:szCs w:val="24"/>
        </w:rPr>
        <w:t>,</w:t>
      </w:r>
      <w:r w:rsidR="00572462" w:rsidRPr="004F3A61">
        <w:rPr>
          <w:rFonts w:cstheme="minorHAnsi"/>
          <w:sz w:val="24"/>
          <w:szCs w:val="24"/>
        </w:rPr>
        <w:t xml:space="preserve"> please accept their decision.</w:t>
      </w:r>
    </w:p>
    <w:p w14:paraId="16B35730" w14:textId="08AD1796" w:rsidR="00D81DAB" w:rsidRPr="004F3A61" w:rsidRDefault="00D81DAB" w:rsidP="007E397C">
      <w:pPr>
        <w:spacing w:line="360" w:lineRule="auto"/>
        <w:jc w:val="both"/>
        <w:rPr>
          <w:rFonts w:cstheme="minorHAnsi"/>
          <w:sz w:val="24"/>
          <w:szCs w:val="24"/>
        </w:rPr>
      </w:pPr>
      <w:r w:rsidRPr="004F3A61">
        <w:rPr>
          <w:rFonts w:cstheme="minorHAnsi"/>
          <w:sz w:val="24"/>
          <w:szCs w:val="24"/>
        </w:rPr>
        <w:t xml:space="preserve">Surveys will involve walking mainly along the river banks, but also the stream channel where view from the bank is not clear. Thick vegetation, steep banks and bankside structures can often obscure views of the river channel. Surveyors should endeavour to continuously cover the entire river channel, except where it is dangerous to do so. Teams will work in pairs and shall be responsible for their own logistics regarding transport at either end of the surveyed reach. We suggest either dropping one vehicle at the end of the survey before returning to the start in another vehicle or using a vehicle that at least two team members can drive and </w:t>
      </w:r>
      <w:r w:rsidRPr="004F3A61">
        <w:rPr>
          <w:rFonts w:cstheme="minorHAnsi"/>
          <w:sz w:val="24"/>
          <w:szCs w:val="24"/>
        </w:rPr>
        <w:lastRenderedPageBreak/>
        <w:t>drop the first person at the start, with a spare key, before the second drives to the half way point of the survey.</w:t>
      </w:r>
    </w:p>
    <w:p w14:paraId="28E9B4F8" w14:textId="2C47DBAE" w:rsidR="006F3D1E" w:rsidRPr="004F3A61" w:rsidRDefault="00AE4CA3" w:rsidP="00DF4B69">
      <w:pPr>
        <w:spacing w:line="360" w:lineRule="auto"/>
        <w:jc w:val="center"/>
        <w:rPr>
          <w:rFonts w:cstheme="minorHAnsi"/>
          <w:sz w:val="24"/>
          <w:szCs w:val="24"/>
        </w:rPr>
      </w:pPr>
      <w:r>
        <w:rPr>
          <w:noProof/>
        </w:rPr>
        <w:drawing>
          <wp:inline distT="0" distB="0" distL="0" distR="0" wp14:anchorId="2755A024" wp14:editId="4179E4A0">
            <wp:extent cx="5731510" cy="52628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262880"/>
                    </a:xfrm>
                    <a:prstGeom prst="rect">
                      <a:avLst/>
                    </a:prstGeom>
                    <a:noFill/>
                    <a:ln>
                      <a:noFill/>
                    </a:ln>
                  </pic:spPr>
                </pic:pic>
              </a:graphicData>
            </a:graphic>
          </wp:inline>
        </w:drawing>
      </w:r>
    </w:p>
    <w:p w14:paraId="22EDCC8E" w14:textId="1A5AEFE5" w:rsidR="006F3D1E" w:rsidRPr="004F3A61" w:rsidRDefault="006F3D1E" w:rsidP="007E397C">
      <w:pPr>
        <w:spacing w:line="360" w:lineRule="auto"/>
        <w:jc w:val="both"/>
        <w:rPr>
          <w:rFonts w:cstheme="minorHAnsi"/>
          <w:sz w:val="24"/>
          <w:szCs w:val="24"/>
        </w:rPr>
      </w:pPr>
      <w:r w:rsidRPr="004F3A61">
        <w:rPr>
          <w:rFonts w:cstheme="minorHAnsi"/>
          <w:b/>
          <w:sz w:val="24"/>
          <w:szCs w:val="24"/>
        </w:rPr>
        <w:t>Figure 1</w:t>
      </w:r>
      <w:r w:rsidRPr="004F3A61">
        <w:rPr>
          <w:rFonts w:cstheme="minorHAnsi"/>
          <w:sz w:val="24"/>
          <w:szCs w:val="24"/>
        </w:rPr>
        <w:t xml:space="preserve"> Overview of </w:t>
      </w:r>
      <w:proofErr w:type="spellStart"/>
      <w:r w:rsidRPr="004F3A61">
        <w:rPr>
          <w:rFonts w:cstheme="minorHAnsi"/>
          <w:sz w:val="24"/>
          <w:szCs w:val="24"/>
        </w:rPr>
        <w:t>Afan</w:t>
      </w:r>
      <w:proofErr w:type="spellEnd"/>
      <w:r w:rsidRPr="004F3A61">
        <w:rPr>
          <w:rFonts w:cstheme="minorHAnsi"/>
          <w:sz w:val="24"/>
          <w:szCs w:val="24"/>
        </w:rPr>
        <w:t xml:space="preserve"> catchment divided into </w:t>
      </w:r>
      <w:r w:rsidR="00B0619B">
        <w:rPr>
          <w:rFonts w:cstheme="minorHAnsi"/>
          <w:sz w:val="24"/>
          <w:szCs w:val="24"/>
        </w:rPr>
        <w:t>c.</w:t>
      </w:r>
      <w:r w:rsidRPr="004F3A61">
        <w:rPr>
          <w:rFonts w:cstheme="minorHAnsi"/>
          <w:sz w:val="24"/>
          <w:szCs w:val="24"/>
        </w:rPr>
        <w:t>1</w:t>
      </w:r>
      <w:r w:rsidR="00DF4B69" w:rsidRPr="004F3A61">
        <w:rPr>
          <w:rFonts w:cstheme="minorHAnsi"/>
          <w:sz w:val="24"/>
          <w:szCs w:val="24"/>
        </w:rPr>
        <w:t xml:space="preserve"> </w:t>
      </w:r>
      <w:r w:rsidRPr="004F3A61">
        <w:rPr>
          <w:rFonts w:cstheme="minorHAnsi"/>
          <w:sz w:val="24"/>
          <w:szCs w:val="24"/>
        </w:rPr>
        <w:t>km reaches</w:t>
      </w:r>
    </w:p>
    <w:p w14:paraId="272AEBDA" w14:textId="79558512" w:rsidR="00B50568" w:rsidRPr="004F3A61" w:rsidRDefault="00C60295" w:rsidP="00884A7E">
      <w:pPr>
        <w:spacing w:line="360" w:lineRule="auto"/>
        <w:jc w:val="both"/>
        <w:rPr>
          <w:rFonts w:cstheme="minorHAnsi"/>
          <w:b/>
          <w:sz w:val="24"/>
          <w:szCs w:val="24"/>
        </w:rPr>
      </w:pPr>
      <w:r w:rsidRPr="004F3A61">
        <w:rPr>
          <w:rFonts w:cstheme="minorHAnsi"/>
          <w:sz w:val="24"/>
          <w:szCs w:val="24"/>
        </w:rPr>
        <w:t xml:space="preserve">At the end of each survey day, </w:t>
      </w:r>
      <w:r w:rsidR="001047B2" w:rsidRPr="004F3A61">
        <w:rPr>
          <w:rFonts w:cstheme="minorHAnsi"/>
          <w:sz w:val="24"/>
          <w:szCs w:val="24"/>
        </w:rPr>
        <w:t>team</w:t>
      </w:r>
      <w:r w:rsidRPr="004F3A61">
        <w:rPr>
          <w:rFonts w:cstheme="minorHAnsi"/>
          <w:sz w:val="24"/>
          <w:szCs w:val="24"/>
        </w:rPr>
        <w:t>s</w:t>
      </w:r>
      <w:r w:rsidR="001047B2" w:rsidRPr="004F3A61">
        <w:rPr>
          <w:rFonts w:cstheme="minorHAnsi"/>
          <w:sz w:val="24"/>
          <w:szCs w:val="24"/>
        </w:rPr>
        <w:t xml:space="preserve"> should submit all barrier records via </w:t>
      </w:r>
      <w:r w:rsidR="00FA4BAF" w:rsidRPr="004F3A61">
        <w:rPr>
          <w:rFonts w:cstheme="minorHAnsi"/>
          <w:sz w:val="24"/>
          <w:szCs w:val="24"/>
        </w:rPr>
        <w:t xml:space="preserve">the app if stored offline and provide </w:t>
      </w:r>
      <w:r w:rsidR="00252228" w:rsidRPr="004F3A61">
        <w:rPr>
          <w:rFonts w:cstheme="minorHAnsi"/>
          <w:sz w:val="24"/>
          <w:szCs w:val="24"/>
        </w:rPr>
        <w:t xml:space="preserve">any barriers recorded by hand to </w:t>
      </w:r>
      <w:r w:rsidR="00BB7053" w:rsidRPr="004F3A61">
        <w:rPr>
          <w:rFonts w:cstheme="minorHAnsi"/>
          <w:sz w:val="24"/>
          <w:szCs w:val="24"/>
        </w:rPr>
        <w:t xml:space="preserve">Josh Jones or Peter Jones. If multiple field teams are working at the same time, then they should provide other teams </w:t>
      </w:r>
      <w:r w:rsidR="00F41ADE" w:rsidRPr="004F3A61">
        <w:rPr>
          <w:rFonts w:cstheme="minorHAnsi"/>
          <w:sz w:val="24"/>
          <w:szCs w:val="24"/>
        </w:rPr>
        <w:t xml:space="preserve">(as well as Swansea University staff) </w:t>
      </w:r>
      <w:r w:rsidR="00BB7053" w:rsidRPr="004F3A61">
        <w:rPr>
          <w:rFonts w:cstheme="minorHAnsi"/>
          <w:sz w:val="24"/>
          <w:szCs w:val="24"/>
        </w:rPr>
        <w:t xml:space="preserve">with daily updates of area </w:t>
      </w:r>
      <w:r w:rsidR="0062002F" w:rsidRPr="004F3A61">
        <w:rPr>
          <w:rFonts w:cstheme="minorHAnsi"/>
          <w:sz w:val="24"/>
          <w:szCs w:val="24"/>
        </w:rPr>
        <w:t>covered and</w:t>
      </w:r>
      <w:r w:rsidR="003F4C08" w:rsidRPr="004F3A61">
        <w:rPr>
          <w:rFonts w:cstheme="minorHAnsi"/>
          <w:sz w:val="24"/>
          <w:szCs w:val="24"/>
        </w:rPr>
        <w:t xml:space="preserve"> </w:t>
      </w:r>
      <w:r w:rsidR="00BB7053" w:rsidRPr="004F3A61">
        <w:rPr>
          <w:rFonts w:cstheme="minorHAnsi"/>
          <w:sz w:val="24"/>
          <w:szCs w:val="24"/>
        </w:rPr>
        <w:t xml:space="preserve">inform them of their survey plans for the following day. </w:t>
      </w:r>
      <w:r w:rsidR="00B97B93" w:rsidRPr="004F3A61">
        <w:rPr>
          <w:rFonts w:cstheme="minorHAnsi"/>
          <w:sz w:val="24"/>
          <w:szCs w:val="24"/>
        </w:rPr>
        <w:t>Please keep Josh Jones and Peter Jones regularly updated regarding survey progress.</w:t>
      </w:r>
      <w:r w:rsidR="00F41ADE" w:rsidRPr="004F3A61">
        <w:rPr>
          <w:rFonts w:cstheme="minorHAnsi"/>
          <w:sz w:val="24"/>
          <w:szCs w:val="24"/>
        </w:rPr>
        <w:t xml:space="preserve"> If anything is unclear</w:t>
      </w:r>
      <w:r w:rsidR="00794E23" w:rsidRPr="004F3A61">
        <w:rPr>
          <w:rFonts w:cstheme="minorHAnsi"/>
          <w:sz w:val="24"/>
          <w:szCs w:val="24"/>
        </w:rPr>
        <w:t>, or any problems are encountered</w:t>
      </w:r>
      <w:r w:rsidR="00F41ADE" w:rsidRPr="004F3A61">
        <w:rPr>
          <w:rFonts w:cstheme="minorHAnsi"/>
          <w:sz w:val="24"/>
          <w:szCs w:val="24"/>
        </w:rPr>
        <w:t>, please let Josh Jones or Peter Jones know</w:t>
      </w:r>
      <w:r w:rsidR="00794E23" w:rsidRPr="004F3A61">
        <w:rPr>
          <w:rFonts w:cstheme="minorHAnsi"/>
          <w:sz w:val="24"/>
          <w:szCs w:val="24"/>
        </w:rPr>
        <w:t xml:space="preserve"> as soon as possible</w:t>
      </w:r>
      <w:r w:rsidR="00F41ADE" w:rsidRPr="004F3A61">
        <w:rPr>
          <w:rFonts w:cstheme="minorHAnsi"/>
          <w:sz w:val="24"/>
          <w:szCs w:val="24"/>
        </w:rPr>
        <w:t>.</w:t>
      </w:r>
    </w:p>
    <w:p w14:paraId="1A9AD5E4" w14:textId="77777777" w:rsidR="004F3A61" w:rsidRPr="004F3A61" w:rsidRDefault="004F3A61" w:rsidP="00B50568">
      <w:pPr>
        <w:spacing w:line="360" w:lineRule="auto"/>
        <w:rPr>
          <w:rFonts w:cstheme="minorHAnsi"/>
          <w:b/>
          <w:sz w:val="24"/>
          <w:szCs w:val="24"/>
        </w:rPr>
      </w:pPr>
    </w:p>
    <w:p w14:paraId="10F341D6" w14:textId="77777777" w:rsidR="004F3A61" w:rsidRPr="004F3A61" w:rsidRDefault="004F3A61" w:rsidP="00B50568">
      <w:pPr>
        <w:spacing w:line="360" w:lineRule="auto"/>
        <w:rPr>
          <w:rFonts w:cstheme="minorHAnsi"/>
          <w:b/>
          <w:sz w:val="24"/>
          <w:szCs w:val="24"/>
        </w:rPr>
      </w:pPr>
    </w:p>
    <w:p w14:paraId="033E9F48" w14:textId="77777777" w:rsidR="004F3A61" w:rsidRPr="004F3A61" w:rsidRDefault="004F3A61" w:rsidP="00B50568">
      <w:pPr>
        <w:spacing w:line="360" w:lineRule="auto"/>
        <w:rPr>
          <w:rFonts w:cstheme="minorHAnsi"/>
          <w:b/>
          <w:sz w:val="24"/>
          <w:szCs w:val="24"/>
        </w:rPr>
      </w:pPr>
    </w:p>
    <w:p w14:paraId="7D11D248" w14:textId="2AB282B9" w:rsidR="00B50568" w:rsidRPr="004F3A61" w:rsidRDefault="004F3A61" w:rsidP="00417343">
      <w:pPr>
        <w:rPr>
          <w:rFonts w:cstheme="minorHAnsi"/>
          <w:b/>
          <w:sz w:val="24"/>
          <w:szCs w:val="24"/>
        </w:rPr>
      </w:pPr>
      <w:r w:rsidRPr="004F3A61">
        <w:rPr>
          <w:rFonts w:cstheme="minorHAnsi"/>
          <w:b/>
          <w:sz w:val="24"/>
          <w:szCs w:val="24"/>
        </w:rPr>
        <w:br w:type="page"/>
      </w:r>
      <w:r w:rsidR="00B50568" w:rsidRPr="004F3A61">
        <w:rPr>
          <w:rFonts w:cstheme="minorHAnsi"/>
          <w:b/>
          <w:sz w:val="24"/>
          <w:szCs w:val="24"/>
        </w:rPr>
        <w:lastRenderedPageBreak/>
        <w:t>Summary and checklist</w:t>
      </w:r>
    </w:p>
    <w:p w14:paraId="34242DEC" w14:textId="34A6C64A" w:rsidR="00B50568" w:rsidRPr="004F3A61" w:rsidRDefault="00B50568" w:rsidP="00B50568">
      <w:pPr>
        <w:spacing w:line="360" w:lineRule="auto"/>
        <w:rPr>
          <w:rFonts w:cstheme="minorHAnsi"/>
          <w:b/>
          <w:sz w:val="24"/>
          <w:szCs w:val="24"/>
        </w:rPr>
      </w:pPr>
      <w:r w:rsidRPr="004F3A61">
        <w:rPr>
          <w:rFonts w:cstheme="minorHAnsi"/>
          <w:b/>
          <w:sz w:val="24"/>
          <w:szCs w:val="24"/>
        </w:rPr>
        <w:t>Before commencing survey</w:t>
      </w:r>
    </w:p>
    <w:p w14:paraId="6B0279A5" w14:textId="77777777" w:rsidR="00B50568" w:rsidRPr="004F3A61" w:rsidRDefault="00B50568" w:rsidP="00B50568">
      <w:pPr>
        <w:pStyle w:val="ListParagraph"/>
        <w:numPr>
          <w:ilvl w:val="0"/>
          <w:numId w:val="7"/>
        </w:numPr>
        <w:spacing w:line="360" w:lineRule="auto"/>
        <w:rPr>
          <w:rFonts w:cstheme="minorHAnsi"/>
          <w:sz w:val="24"/>
          <w:szCs w:val="24"/>
        </w:rPr>
      </w:pPr>
      <w:r w:rsidRPr="004F3A61">
        <w:rPr>
          <w:rFonts w:cstheme="minorHAnsi"/>
          <w:sz w:val="24"/>
          <w:szCs w:val="24"/>
        </w:rPr>
        <w:t>Install and familiarise with Barrier Tracker app – Annex E</w:t>
      </w:r>
    </w:p>
    <w:p w14:paraId="590190A6" w14:textId="77777777" w:rsidR="00B50568" w:rsidRPr="004F3A61" w:rsidRDefault="00B50568" w:rsidP="00B50568">
      <w:pPr>
        <w:pStyle w:val="ListParagraph"/>
        <w:numPr>
          <w:ilvl w:val="0"/>
          <w:numId w:val="7"/>
        </w:numPr>
        <w:spacing w:line="360" w:lineRule="auto"/>
        <w:rPr>
          <w:rFonts w:cstheme="minorHAnsi"/>
          <w:sz w:val="24"/>
          <w:szCs w:val="24"/>
        </w:rPr>
      </w:pPr>
      <w:r w:rsidRPr="004F3A61">
        <w:rPr>
          <w:rFonts w:cstheme="minorHAnsi"/>
          <w:sz w:val="24"/>
          <w:szCs w:val="24"/>
        </w:rPr>
        <w:t>Familiarise with barrier types – Annex B</w:t>
      </w:r>
    </w:p>
    <w:p w14:paraId="2C1704C0" w14:textId="77777777" w:rsidR="00B50568" w:rsidRPr="004F3A61" w:rsidRDefault="00B50568" w:rsidP="00B50568">
      <w:pPr>
        <w:pStyle w:val="ListParagraph"/>
        <w:numPr>
          <w:ilvl w:val="0"/>
          <w:numId w:val="7"/>
        </w:numPr>
        <w:spacing w:line="360" w:lineRule="auto"/>
        <w:rPr>
          <w:rFonts w:cstheme="minorHAnsi"/>
          <w:sz w:val="24"/>
          <w:szCs w:val="24"/>
        </w:rPr>
      </w:pPr>
      <w:r w:rsidRPr="004F3A61">
        <w:rPr>
          <w:rFonts w:cstheme="minorHAnsi"/>
          <w:sz w:val="24"/>
          <w:szCs w:val="24"/>
        </w:rPr>
        <w:t xml:space="preserve">Check water levels &lt;0.3 m - </w:t>
      </w:r>
      <w:hyperlink r:id="rId12" w:history="1">
        <w:r w:rsidRPr="004F3A61">
          <w:rPr>
            <w:rStyle w:val="Hyperlink"/>
            <w:rFonts w:cstheme="minorHAnsi"/>
            <w:sz w:val="24"/>
            <w:szCs w:val="24"/>
          </w:rPr>
          <w:t>https://rloi.naturalresources.wales/ViewDetails?station=4092</w:t>
        </w:r>
      </w:hyperlink>
    </w:p>
    <w:p w14:paraId="0A1E086E" w14:textId="77777777" w:rsidR="00B50568" w:rsidRPr="004F3A61" w:rsidRDefault="00B50568" w:rsidP="00B50568">
      <w:pPr>
        <w:pStyle w:val="ListParagraph"/>
        <w:numPr>
          <w:ilvl w:val="0"/>
          <w:numId w:val="7"/>
        </w:numPr>
        <w:spacing w:line="360" w:lineRule="auto"/>
        <w:rPr>
          <w:rFonts w:cstheme="minorHAnsi"/>
          <w:sz w:val="24"/>
          <w:szCs w:val="24"/>
        </w:rPr>
      </w:pPr>
      <w:r w:rsidRPr="004F3A61">
        <w:rPr>
          <w:rFonts w:cstheme="minorHAnsi"/>
          <w:sz w:val="24"/>
          <w:szCs w:val="24"/>
        </w:rPr>
        <w:t>Read and sign the generic risk assessment - Annex D</w:t>
      </w:r>
    </w:p>
    <w:p w14:paraId="3D360CCC" w14:textId="77777777" w:rsidR="00B50568" w:rsidRPr="004F3A61" w:rsidRDefault="00B50568" w:rsidP="00B50568">
      <w:pPr>
        <w:pStyle w:val="ListParagraph"/>
        <w:numPr>
          <w:ilvl w:val="0"/>
          <w:numId w:val="7"/>
        </w:numPr>
        <w:spacing w:line="360" w:lineRule="auto"/>
        <w:rPr>
          <w:rFonts w:cstheme="minorHAnsi"/>
          <w:sz w:val="24"/>
          <w:szCs w:val="24"/>
        </w:rPr>
      </w:pPr>
      <w:r w:rsidRPr="004F3A61">
        <w:rPr>
          <w:rFonts w:cstheme="minorHAnsi"/>
          <w:sz w:val="24"/>
          <w:szCs w:val="24"/>
        </w:rPr>
        <w:t>Dynamic risk assessments should also be completed - Annex D</w:t>
      </w:r>
    </w:p>
    <w:p w14:paraId="5D95C7B9" w14:textId="77777777" w:rsidR="00B50568" w:rsidRPr="004F3A61" w:rsidRDefault="00B50568" w:rsidP="00B50568">
      <w:pPr>
        <w:pStyle w:val="ListParagraph"/>
        <w:numPr>
          <w:ilvl w:val="0"/>
          <w:numId w:val="7"/>
        </w:numPr>
        <w:spacing w:line="360" w:lineRule="auto"/>
        <w:rPr>
          <w:rFonts w:cstheme="minorHAnsi"/>
          <w:sz w:val="24"/>
          <w:szCs w:val="24"/>
        </w:rPr>
      </w:pPr>
      <w:r w:rsidRPr="004F3A61">
        <w:rPr>
          <w:rFonts w:cstheme="minorHAnsi"/>
          <w:sz w:val="24"/>
          <w:szCs w:val="24"/>
        </w:rPr>
        <w:t>Inform Swansea University (SU) staff (Josh Jones and Peter Jones) of survey reach to be covered each day</w:t>
      </w:r>
    </w:p>
    <w:p w14:paraId="561BE756" w14:textId="77777777" w:rsidR="00B50568" w:rsidRPr="004F3A61" w:rsidRDefault="00B50568" w:rsidP="00B50568">
      <w:pPr>
        <w:pStyle w:val="ListParagraph"/>
        <w:numPr>
          <w:ilvl w:val="0"/>
          <w:numId w:val="7"/>
        </w:numPr>
        <w:spacing w:line="360" w:lineRule="auto"/>
        <w:rPr>
          <w:rFonts w:cstheme="minorHAnsi"/>
          <w:sz w:val="24"/>
          <w:szCs w:val="24"/>
        </w:rPr>
      </w:pPr>
      <w:r w:rsidRPr="004F3A61">
        <w:rPr>
          <w:rFonts w:cstheme="minorHAnsi"/>
          <w:sz w:val="24"/>
          <w:szCs w:val="24"/>
        </w:rPr>
        <w:t>Check equipment list - Annex F</w:t>
      </w:r>
    </w:p>
    <w:p w14:paraId="0786B400" w14:textId="3216AC3E" w:rsidR="00B50568" w:rsidRDefault="00B50568" w:rsidP="00B50568">
      <w:pPr>
        <w:pStyle w:val="ListParagraph"/>
        <w:numPr>
          <w:ilvl w:val="0"/>
          <w:numId w:val="7"/>
        </w:numPr>
        <w:spacing w:line="360" w:lineRule="auto"/>
        <w:rPr>
          <w:rFonts w:cstheme="minorHAnsi"/>
          <w:sz w:val="24"/>
          <w:szCs w:val="24"/>
        </w:rPr>
      </w:pPr>
      <w:r w:rsidRPr="004F3A61">
        <w:rPr>
          <w:rFonts w:cstheme="minorHAnsi"/>
          <w:sz w:val="24"/>
          <w:szCs w:val="24"/>
        </w:rPr>
        <w:t>Check land ownership details or locals in the area</w:t>
      </w:r>
    </w:p>
    <w:p w14:paraId="2ADA99D8" w14:textId="2EED664E" w:rsidR="00285E2A" w:rsidRPr="004F3A61" w:rsidRDefault="00285E2A" w:rsidP="00B50568">
      <w:pPr>
        <w:pStyle w:val="ListParagraph"/>
        <w:numPr>
          <w:ilvl w:val="0"/>
          <w:numId w:val="7"/>
        </w:numPr>
        <w:spacing w:line="360" w:lineRule="auto"/>
        <w:rPr>
          <w:rFonts w:cstheme="minorHAnsi"/>
          <w:sz w:val="24"/>
          <w:szCs w:val="24"/>
        </w:rPr>
      </w:pPr>
      <w:r>
        <w:rPr>
          <w:rFonts w:cstheme="minorHAnsi"/>
          <w:sz w:val="24"/>
          <w:szCs w:val="24"/>
        </w:rPr>
        <w:t xml:space="preserve">Install </w:t>
      </w:r>
      <w:proofErr w:type="spellStart"/>
      <w:r>
        <w:rPr>
          <w:rFonts w:cstheme="minorHAnsi"/>
          <w:sz w:val="24"/>
          <w:szCs w:val="24"/>
        </w:rPr>
        <w:t>Viewranger</w:t>
      </w:r>
      <w:proofErr w:type="spellEnd"/>
      <w:r>
        <w:rPr>
          <w:rFonts w:cstheme="minorHAnsi"/>
          <w:sz w:val="24"/>
          <w:szCs w:val="24"/>
        </w:rPr>
        <w:t xml:space="preserve"> and load </w:t>
      </w:r>
      <w:r w:rsidR="00331449">
        <w:rPr>
          <w:rFonts w:cstheme="minorHAnsi"/>
          <w:sz w:val="24"/>
          <w:szCs w:val="24"/>
        </w:rPr>
        <w:t>b</w:t>
      </w:r>
      <w:r>
        <w:rPr>
          <w:rFonts w:cstheme="minorHAnsi"/>
          <w:sz w:val="24"/>
          <w:szCs w:val="24"/>
        </w:rPr>
        <w:t>ase maps</w:t>
      </w:r>
    </w:p>
    <w:p w14:paraId="55B40ABD" w14:textId="77777777" w:rsidR="00B50568" w:rsidRPr="004F3A61" w:rsidRDefault="00B50568" w:rsidP="00B50568">
      <w:pPr>
        <w:spacing w:line="360" w:lineRule="auto"/>
        <w:rPr>
          <w:rFonts w:cstheme="minorHAnsi"/>
          <w:b/>
          <w:sz w:val="24"/>
          <w:szCs w:val="24"/>
        </w:rPr>
      </w:pPr>
      <w:r w:rsidRPr="004F3A61">
        <w:rPr>
          <w:rFonts w:cstheme="minorHAnsi"/>
          <w:b/>
          <w:sz w:val="24"/>
          <w:szCs w:val="24"/>
        </w:rPr>
        <w:t>During survey</w:t>
      </w:r>
    </w:p>
    <w:p w14:paraId="770CCAF9" w14:textId="77777777" w:rsidR="00B50568" w:rsidRPr="004F3A61" w:rsidRDefault="00B50568" w:rsidP="00B50568">
      <w:pPr>
        <w:pStyle w:val="ListParagraph"/>
        <w:numPr>
          <w:ilvl w:val="0"/>
          <w:numId w:val="8"/>
        </w:numPr>
        <w:spacing w:line="360" w:lineRule="auto"/>
        <w:rPr>
          <w:rFonts w:cstheme="minorHAnsi"/>
          <w:sz w:val="24"/>
          <w:szCs w:val="24"/>
        </w:rPr>
      </w:pPr>
      <w:r w:rsidRPr="004F3A61">
        <w:rPr>
          <w:rFonts w:cstheme="minorHAnsi"/>
          <w:sz w:val="24"/>
          <w:szCs w:val="24"/>
        </w:rPr>
        <w:t>Report changes to the plan back to SU</w:t>
      </w:r>
    </w:p>
    <w:p w14:paraId="40D3BC40" w14:textId="77777777" w:rsidR="00B50568" w:rsidRPr="004F3A61" w:rsidRDefault="00B50568" w:rsidP="00B50568">
      <w:pPr>
        <w:pStyle w:val="ListParagraph"/>
        <w:numPr>
          <w:ilvl w:val="0"/>
          <w:numId w:val="8"/>
        </w:numPr>
        <w:spacing w:line="360" w:lineRule="auto"/>
        <w:jc w:val="both"/>
        <w:rPr>
          <w:rFonts w:cstheme="minorHAnsi"/>
          <w:sz w:val="24"/>
          <w:szCs w:val="24"/>
        </w:rPr>
      </w:pPr>
      <w:r w:rsidRPr="004F3A61">
        <w:rPr>
          <w:rFonts w:cstheme="minorHAnsi"/>
          <w:sz w:val="24"/>
          <w:szCs w:val="24"/>
        </w:rPr>
        <w:t xml:space="preserve">Respect private property </w:t>
      </w:r>
    </w:p>
    <w:p w14:paraId="15E9BE97" w14:textId="77777777" w:rsidR="00B50568" w:rsidRPr="004F3A61" w:rsidRDefault="00B50568" w:rsidP="00B50568">
      <w:pPr>
        <w:spacing w:line="360" w:lineRule="auto"/>
        <w:jc w:val="both"/>
        <w:rPr>
          <w:rFonts w:cstheme="minorHAnsi"/>
          <w:b/>
          <w:sz w:val="24"/>
          <w:szCs w:val="24"/>
        </w:rPr>
      </w:pPr>
      <w:r w:rsidRPr="004F3A61">
        <w:rPr>
          <w:rFonts w:cstheme="minorHAnsi"/>
          <w:b/>
          <w:sz w:val="24"/>
          <w:szCs w:val="24"/>
        </w:rPr>
        <w:t>After survey</w:t>
      </w:r>
    </w:p>
    <w:p w14:paraId="43416A71" w14:textId="77777777" w:rsidR="00B50568" w:rsidRPr="004F3A61" w:rsidRDefault="00B50568" w:rsidP="00B50568">
      <w:pPr>
        <w:pStyle w:val="ListParagraph"/>
        <w:numPr>
          <w:ilvl w:val="0"/>
          <w:numId w:val="9"/>
        </w:numPr>
        <w:spacing w:line="360" w:lineRule="auto"/>
        <w:jc w:val="both"/>
        <w:rPr>
          <w:rFonts w:cstheme="minorHAnsi"/>
          <w:sz w:val="24"/>
          <w:szCs w:val="24"/>
        </w:rPr>
      </w:pPr>
      <w:r w:rsidRPr="004F3A61">
        <w:rPr>
          <w:rFonts w:cstheme="minorHAnsi"/>
          <w:sz w:val="24"/>
          <w:szCs w:val="24"/>
        </w:rPr>
        <w:t>Submit all barrier records via the app if stored offline on Barrier Tracker app</w:t>
      </w:r>
    </w:p>
    <w:p w14:paraId="3F9D44BF" w14:textId="77777777" w:rsidR="00B50568" w:rsidRPr="004F3A61" w:rsidRDefault="00B50568" w:rsidP="00B50568">
      <w:pPr>
        <w:pStyle w:val="ListParagraph"/>
        <w:numPr>
          <w:ilvl w:val="0"/>
          <w:numId w:val="9"/>
        </w:numPr>
        <w:spacing w:line="360" w:lineRule="auto"/>
        <w:jc w:val="both"/>
        <w:rPr>
          <w:rFonts w:cstheme="minorHAnsi"/>
          <w:sz w:val="24"/>
          <w:szCs w:val="24"/>
        </w:rPr>
      </w:pPr>
      <w:r w:rsidRPr="004F3A61">
        <w:rPr>
          <w:rFonts w:cstheme="minorHAnsi"/>
          <w:sz w:val="24"/>
          <w:szCs w:val="24"/>
        </w:rPr>
        <w:t xml:space="preserve">Provide any barriers recorded by hand to Josh Jones or Peter Jones. </w:t>
      </w:r>
    </w:p>
    <w:p w14:paraId="0F63291C" w14:textId="77777777" w:rsidR="00B50568" w:rsidRPr="004F3A61" w:rsidRDefault="00B50568" w:rsidP="00B50568">
      <w:pPr>
        <w:pStyle w:val="ListParagraph"/>
        <w:numPr>
          <w:ilvl w:val="0"/>
          <w:numId w:val="9"/>
        </w:numPr>
        <w:spacing w:line="360" w:lineRule="auto"/>
        <w:jc w:val="both"/>
        <w:rPr>
          <w:rFonts w:cstheme="minorHAnsi"/>
          <w:sz w:val="24"/>
          <w:szCs w:val="24"/>
        </w:rPr>
      </w:pPr>
      <w:r w:rsidRPr="004F3A61">
        <w:rPr>
          <w:rFonts w:cstheme="minorHAnsi"/>
          <w:sz w:val="24"/>
          <w:szCs w:val="24"/>
        </w:rPr>
        <w:t xml:space="preserve">Provide other teams (if any) and SU staff with daily updates of area covered, and survey plans for the following day. </w:t>
      </w:r>
    </w:p>
    <w:p w14:paraId="6A2CC2DA" w14:textId="720CF7E0" w:rsidR="00B50568" w:rsidRPr="008F70EA" w:rsidRDefault="0062002F" w:rsidP="00B50568">
      <w:pPr>
        <w:spacing w:line="360" w:lineRule="auto"/>
        <w:rPr>
          <w:rFonts w:cstheme="minorHAnsi"/>
          <w:b/>
          <w:sz w:val="24"/>
          <w:szCs w:val="24"/>
        </w:rPr>
      </w:pPr>
      <w:r w:rsidRPr="008F70EA">
        <w:rPr>
          <w:rFonts w:cstheme="minorHAnsi"/>
          <w:b/>
          <w:sz w:val="24"/>
          <w:szCs w:val="24"/>
        </w:rPr>
        <w:t>Contacts</w:t>
      </w:r>
    </w:p>
    <w:p w14:paraId="768E374B" w14:textId="1B091BF8" w:rsidR="0062002F" w:rsidRDefault="0062002F" w:rsidP="00B50568">
      <w:pPr>
        <w:spacing w:line="360" w:lineRule="auto"/>
        <w:rPr>
          <w:rFonts w:cstheme="minorHAnsi"/>
          <w:sz w:val="24"/>
          <w:szCs w:val="24"/>
        </w:rPr>
      </w:pPr>
      <w:r>
        <w:rPr>
          <w:rFonts w:cstheme="minorHAnsi"/>
          <w:sz w:val="24"/>
          <w:szCs w:val="24"/>
        </w:rPr>
        <w:t>Josh Jones</w:t>
      </w:r>
      <w:r w:rsidR="008F70EA">
        <w:rPr>
          <w:rFonts w:cstheme="minorHAnsi"/>
          <w:sz w:val="24"/>
          <w:szCs w:val="24"/>
        </w:rPr>
        <w:t xml:space="preserve"> -</w:t>
      </w:r>
      <w:r>
        <w:rPr>
          <w:rFonts w:cstheme="minorHAnsi"/>
          <w:sz w:val="24"/>
          <w:szCs w:val="24"/>
        </w:rPr>
        <w:t xml:space="preserve"> </w:t>
      </w:r>
      <w:hyperlink r:id="rId13" w:history="1">
        <w:r w:rsidRPr="00BF1026">
          <w:rPr>
            <w:rStyle w:val="Hyperlink"/>
            <w:rFonts w:cstheme="minorHAnsi"/>
            <w:sz w:val="24"/>
            <w:szCs w:val="24"/>
          </w:rPr>
          <w:t>j.a.h.jones@swansea.ac.uk</w:t>
        </w:r>
      </w:hyperlink>
      <w:r w:rsidR="00101171">
        <w:rPr>
          <w:rFonts w:cstheme="minorHAnsi"/>
          <w:sz w:val="24"/>
          <w:szCs w:val="24"/>
        </w:rPr>
        <w:t xml:space="preserve"> 0</w:t>
      </w:r>
      <w:r w:rsidR="00101171" w:rsidRPr="00101171">
        <w:rPr>
          <w:rFonts w:cstheme="minorHAnsi"/>
          <w:sz w:val="24"/>
          <w:szCs w:val="24"/>
        </w:rPr>
        <w:t>1792 295377</w:t>
      </w:r>
    </w:p>
    <w:p w14:paraId="73C0DBE1" w14:textId="7D4DF5BF" w:rsidR="0062002F" w:rsidRPr="004F3A61" w:rsidRDefault="0062002F" w:rsidP="00B50568">
      <w:pPr>
        <w:spacing w:line="360" w:lineRule="auto"/>
        <w:rPr>
          <w:rFonts w:cstheme="minorHAnsi"/>
          <w:sz w:val="24"/>
          <w:szCs w:val="24"/>
        </w:rPr>
      </w:pPr>
      <w:r>
        <w:rPr>
          <w:rFonts w:cstheme="minorHAnsi"/>
          <w:sz w:val="24"/>
          <w:szCs w:val="24"/>
        </w:rPr>
        <w:t>Peter Jones</w:t>
      </w:r>
      <w:r w:rsidR="008F70EA">
        <w:rPr>
          <w:rFonts w:cstheme="minorHAnsi"/>
          <w:sz w:val="24"/>
          <w:szCs w:val="24"/>
        </w:rPr>
        <w:t xml:space="preserve"> -</w:t>
      </w:r>
      <w:r>
        <w:rPr>
          <w:rFonts w:cstheme="minorHAnsi"/>
          <w:sz w:val="24"/>
          <w:szCs w:val="24"/>
        </w:rPr>
        <w:t xml:space="preserve"> </w:t>
      </w:r>
      <w:hyperlink r:id="rId14" w:history="1">
        <w:r w:rsidR="00101171" w:rsidRPr="00BF1026">
          <w:rPr>
            <w:rStyle w:val="Hyperlink"/>
            <w:rFonts w:cstheme="minorHAnsi"/>
            <w:sz w:val="24"/>
            <w:szCs w:val="24"/>
          </w:rPr>
          <w:t>p.e.jones@swansea.ac.uk</w:t>
        </w:r>
      </w:hyperlink>
      <w:r w:rsidR="00101171">
        <w:rPr>
          <w:rFonts w:cstheme="minorHAnsi"/>
          <w:sz w:val="24"/>
          <w:szCs w:val="24"/>
        </w:rPr>
        <w:t xml:space="preserve"> </w:t>
      </w:r>
      <w:r w:rsidR="008F70EA" w:rsidRPr="008F70EA">
        <w:rPr>
          <w:rFonts w:cstheme="minorHAnsi"/>
          <w:sz w:val="24"/>
          <w:szCs w:val="24"/>
        </w:rPr>
        <w:t>01792 518635</w:t>
      </w:r>
    </w:p>
    <w:p w14:paraId="4D183132" w14:textId="77777777" w:rsidR="00B50568" w:rsidRPr="004F3A61" w:rsidRDefault="00B50568" w:rsidP="007E397C">
      <w:pPr>
        <w:spacing w:line="360" w:lineRule="auto"/>
        <w:jc w:val="both"/>
        <w:rPr>
          <w:rFonts w:cstheme="minorHAnsi"/>
          <w:sz w:val="24"/>
          <w:szCs w:val="24"/>
        </w:rPr>
      </w:pPr>
    </w:p>
    <w:sectPr w:rsidR="00B50568" w:rsidRPr="004F3A6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1D12B" w14:textId="77777777" w:rsidR="00BD1A69" w:rsidRDefault="00BD1A69" w:rsidP="00B50568">
      <w:pPr>
        <w:spacing w:after="0" w:line="240" w:lineRule="auto"/>
      </w:pPr>
      <w:r>
        <w:separator/>
      </w:r>
    </w:p>
  </w:endnote>
  <w:endnote w:type="continuationSeparator" w:id="0">
    <w:p w14:paraId="06A05A4D" w14:textId="77777777" w:rsidR="00BD1A69" w:rsidRDefault="00BD1A69" w:rsidP="00B5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942"/>
      <w:docPartObj>
        <w:docPartGallery w:val="Page Numbers (Bottom of Page)"/>
        <w:docPartUnique/>
      </w:docPartObj>
    </w:sdtPr>
    <w:sdtEndPr>
      <w:rPr>
        <w:noProof/>
      </w:rPr>
    </w:sdtEndPr>
    <w:sdtContent>
      <w:p w14:paraId="0E8CC938" w14:textId="67BB4F9F" w:rsidR="00B50568" w:rsidRDefault="00B50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ECE43" w14:textId="77777777" w:rsidR="00B50568" w:rsidRDefault="00B5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AA992" w14:textId="77777777" w:rsidR="00BD1A69" w:rsidRDefault="00BD1A69" w:rsidP="00B50568">
      <w:pPr>
        <w:spacing w:after="0" w:line="240" w:lineRule="auto"/>
      </w:pPr>
      <w:r>
        <w:separator/>
      </w:r>
    </w:p>
  </w:footnote>
  <w:footnote w:type="continuationSeparator" w:id="0">
    <w:p w14:paraId="1CA1ED94" w14:textId="77777777" w:rsidR="00BD1A69" w:rsidRDefault="00BD1A69" w:rsidP="00B50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BBC"/>
    <w:multiLevelType w:val="hybridMultilevel"/>
    <w:tmpl w:val="62EE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B5846"/>
    <w:multiLevelType w:val="hybridMultilevel"/>
    <w:tmpl w:val="90B2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B1431"/>
    <w:multiLevelType w:val="hybridMultilevel"/>
    <w:tmpl w:val="C65C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67A85"/>
    <w:multiLevelType w:val="hybridMultilevel"/>
    <w:tmpl w:val="363C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268E1"/>
    <w:multiLevelType w:val="hybridMultilevel"/>
    <w:tmpl w:val="AEBAA3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21094"/>
    <w:multiLevelType w:val="hybridMultilevel"/>
    <w:tmpl w:val="467C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C15DF"/>
    <w:multiLevelType w:val="hybridMultilevel"/>
    <w:tmpl w:val="9F62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D5CBA"/>
    <w:multiLevelType w:val="hybridMultilevel"/>
    <w:tmpl w:val="F894F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A225D"/>
    <w:multiLevelType w:val="hybridMultilevel"/>
    <w:tmpl w:val="6A4A1D72"/>
    <w:lvl w:ilvl="0" w:tplc="08090001">
      <w:start w:val="1"/>
      <w:numFmt w:val="bullet"/>
      <w:lvlText w:val=""/>
      <w:lvlJc w:val="left"/>
      <w:pPr>
        <w:ind w:left="720" w:hanging="360"/>
      </w:pPr>
      <w:rPr>
        <w:rFonts w:ascii="Symbol" w:hAnsi="Symbol" w:hint="default"/>
      </w:rPr>
    </w:lvl>
    <w:lvl w:ilvl="1" w:tplc="F4B2E43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00"/>
    <w:rsid w:val="00027CB5"/>
    <w:rsid w:val="000626C7"/>
    <w:rsid w:val="00065C9D"/>
    <w:rsid w:val="00084C64"/>
    <w:rsid w:val="00091132"/>
    <w:rsid w:val="000A47D3"/>
    <w:rsid w:val="000C3EE5"/>
    <w:rsid w:val="000D5BB8"/>
    <w:rsid w:val="000F30C2"/>
    <w:rsid w:val="001004CE"/>
    <w:rsid w:val="00101171"/>
    <w:rsid w:val="001047B2"/>
    <w:rsid w:val="00115D3A"/>
    <w:rsid w:val="00132AF7"/>
    <w:rsid w:val="00140A93"/>
    <w:rsid w:val="00194881"/>
    <w:rsid w:val="001968E6"/>
    <w:rsid w:val="001A4868"/>
    <w:rsid w:val="001B171E"/>
    <w:rsid w:val="00222B73"/>
    <w:rsid w:val="002244E1"/>
    <w:rsid w:val="00243E7E"/>
    <w:rsid w:val="00252228"/>
    <w:rsid w:val="00274B8B"/>
    <w:rsid w:val="00275C96"/>
    <w:rsid w:val="00276DA2"/>
    <w:rsid w:val="00282555"/>
    <w:rsid w:val="00285E2A"/>
    <w:rsid w:val="002A3907"/>
    <w:rsid w:val="002C0AC4"/>
    <w:rsid w:val="003049FA"/>
    <w:rsid w:val="00331449"/>
    <w:rsid w:val="003440CC"/>
    <w:rsid w:val="0034576F"/>
    <w:rsid w:val="00353552"/>
    <w:rsid w:val="00370F43"/>
    <w:rsid w:val="003760F9"/>
    <w:rsid w:val="003A740D"/>
    <w:rsid w:val="003E1381"/>
    <w:rsid w:val="003F3235"/>
    <w:rsid w:val="003F4C08"/>
    <w:rsid w:val="00405595"/>
    <w:rsid w:val="00405D96"/>
    <w:rsid w:val="00417343"/>
    <w:rsid w:val="00473CB8"/>
    <w:rsid w:val="00486ACF"/>
    <w:rsid w:val="004B51B1"/>
    <w:rsid w:val="004F3A61"/>
    <w:rsid w:val="00507A30"/>
    <w:rsid w:val="00523D36"/>
    <w:rsid w:val="00530BDF"/>
    <w:rsid w:val="00552094"/>
    <w:rsid w:val="00572462"/>
    <w:rsid w:val="00580B60"/>
    <w:rsid w:val="005910B1"/>
    <w:rsid w:val="005A02AC"/>
    <w:rsid w:val="005B7C14"/>
    <w:rsid w:val="005C0748"/>
    <w:rsid w:val="005E1BB9"/>
    <w:rsid w:val="0062002F"/>
    <w:rsid w:val="006317A4"/>
    <w:rsid w:val="00642C6D"/>
    <w:rsid w:val="00664AA9"/>
    <w:rsid w:val="00692B30"/>
    <w:rsid w:val="006E64E9"/>
    <w:rsid w:val="006F3D1E"/>
    <w:rsid w:val="006F48D2"/>
    <w:rsid w:val="006F4EDE"/>
    <w:rsid w:val="00724973"/>
    <w:rsid w:val="007260A1"/>
    <w:rsid w:val="00731F8E"/>
    <w:rsid w:val="007457C2"/>
    <w:rsid w:val="00760A3A"/>
    <w:rsid w:val="00773A46"/>
    <w:rsid w:val="00774752"/>
    <w:rsid w:val="00794E23"/>
    <w:rsid w:val="00796DD5"/>
    <w:rsid w:val="007E397C"/>
    <w:rsid w:val="007F3ADB"/>
    <w:rsid w:val="00847706"/>
    <w:rsid w:val="00864C6C"/>
    <w:rsid w:val="008812F2"/>
    <w:rsid w:val="00884A7E"/>
    <w:rsid w:val="008924A8"/>
    <w:rsid w:val="008C0A09"/>
    <w:rsid w:val="008D2106"/>
    <w:rsid w:val="008D4B00"/>
    <w:rsid w:val="008F5279"/>
    <w:rsid w:val="008F70EA"/>
    <w:rsid w:val="009100A6"/>
    <w:rsid w:val="0092286C"/>
    <w:rsid w:val="00925FC0"/>
    <w:rsid w:val="00933BD8"/>
    <w:rsid w:val="00977D58"/>
    <w:rsid w:val="009A1EB5"/>
    <w:rsid w:val="009A6D7F"/>
    <w:rsid w:val="009B0F93"/>
    <w:rsid w:val="009C0B32"/>
    <w:rsid w:val="00A55CFC"/>
    <w:rsid w:val="00A60850"/>
    <w:rsid w:val="00A63EF3"/>
    <w:rsid w:val="00A64374"/>
    <w:rsid w:val="00A64933"/>
    <w:rsid w:val="00A75413"/>
    <w:rsid w:val="00A928AE"/>
    <w:rsid w:val="00AC13C2"/>
    <w:rsid w:val="00AC2F5B"/>
    <w:rsid w:val="00AC2FA5"/>
    <w:rsid w:val="00AE4CA3"/>
    <w:rsid w:val="00AE4E18"/>
    <w:rsid w:val="00AE64CC"/>
    <w:rsid w:val="00B02AF3"/>
    <w:rsid w:val="00B02B2F"/>
    <w:rsid w:val="00B0619B"/>
    <w:rsid w:val="00B06F16"/>
    <w:rsid w:val="00B07CC1"/>
    <w:rsid w:val="00B30545"/>
    <w:rsid w:val="00B31D28"/>
    <w:rsid w:val="00B360E6"/>
    <w:rsid w:val="00B36651"/>
    <w:rsid w:val="00B4007A"/>
    <w:rsid w:val="00B50568"/>
    <w:rsid w:val="00B53221"/>
    <w:rsid w:val="00B56299"/>
    <w:rsid w:val="00B67211"/>
    <w:rsid w:val="00B72817"/>
    <w:rsid w:val="00B907BE"/>
    <w:rsid w:val="00B96BB2"/>
    <w:rsid w:val="00B97B93"/>
    <w:rsid w:val="00BA2081"/>
    <w:rsid w:val="00BA259E"/>
    <w:rsid w:val="00BB7053"/>
    <w:rsid w:val="00BD0A87"/>
    <w:rsid w:val="00BD1A69"/>
    <w:rsid w:val="00C1085B"/>
    <w:rsid w:val="00C22823"/>
    <w:rsid w:val="00C277A0"/>
    <w:rsid w:val="00C312A6"/>
    <w:rsid w:val="00C4197C"/>
    <w:rsid w:val="00C60295"/>
    <w:rsid w:val="00C613DD"/>
    <w:rsid w:val="00C71CB0"/>
    <w:rsid w:val="00C85B5D"/>
    <w:rsid w:val="00C86685"/>
    <w:rsid w:val="00CD22DA"/>
    <w:rsid w:val="00D274C8"/>
    <w:rsid w:val="00D44749"/>
    <w:rsid w:val="00D54EB2"/>
    <w:rsid w:val="00D5579A"/>
    <w:rsid w:val="00D631ED"/>
    <w:rsid w:val="00D81DAB"/>
    <w:rsid w:val="00DA076B"/>
    <w:rsid w:val="00DA6AE5"/>
    <w:rsid w:val="00DD412B"/>
    <w:rsid w:val="00DE1ADD"/>
    <w:rsid w:val="00DE23FB"/>
    <w:rsid w:val="00DF4B69"/>
    <w:rsid w:val="00E03E96"/>
    <w:rsid w:val="00E05C79"/>
    <w:rsid w:val="00E268C6"/>
    <w:rsid w:val="00E32232"/>
    <w:rsid w:val="00E340CC"/>
    <w:rsid w:val="00E346AE"/>
    <w:rsid w:val="00E95A4A"/>
    <w:rsid w:val="00F02783"/>
    <w:rsid w:val="00F0533E"/>
    <w:rsid w:val="00F11081"/>
    <w:rsid w:val="00F1273B"/>
    <w:rsid w:val="00F1282D"/>
    <w:rsid w:val="00F13C45"/>
    <w:rsid w:val="00F2754C"/>
    <w:rsid w:val="00F41ADE"/>
    <w:rsid w:val="00F42A7B"/>
    <w:rsid w:val="00F60B2E"/>
    <w:rsid w:val="00F80675"/>
    <w:rsid w:val="00F97E39"/>
    <w:rsid w:val="00FA4BAF"/>
    <w:rsid w:val="00FB40B5"/>
    <w:rsid w:val="00FE3AF4"/>
    <w:rsid w:val="00FE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AE19"/>
  <w15:chartTrackingRefBased/>
  <w15:docId w15:val="{64693D89-9B47-481D-9DF6-856F8A4A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B00"/>
    <w:pPr>
      <w:ind w:left="720"/>
      <w:contextualSpacing/>
    </w:pPr>
  </w:style>
  <w:style w:type="table" w:styleId="GridTable5Dark-Accent1">
    <w:name w:val="Grid Table 5 Dark Accent 1"/>
    <w:basedOn w:val="TableNormal"/>
    <w:uiPriority w:val="50"/>
    <w:rsid w:val="00B06F16"/>
    <w:pPr>
      <w:spacing w:after="0" w:line="240" w:lineRule="auto"/>
    </w:pPr>
    <w:rPr>
      <w:sz w:val="24"/>
      <w:szCs w:val="24"/>
      <w:lang w:val="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unhideWhenUsed/>
    <w:rsid w:val="008812F2"/>
    <w:rPr>
      <w:color w:val="0563C1" w:themeColor="hyperlink"/>
      <w:u w:val="single"/>
    </w:rPr>
  </w:style>
  <w:style w:type="character" w:customStyle="1" w:styleId="UnresolvedMention1">
    <w:name w:val="Unresolved Mention1"/>
    <w:basedOn w:val="DefaultParagraphFont"/>
    <w:uiPriority w:val="99"/>
    <w:semiHidden/>
    <w:unhideWhenUsed/>
    <w:rsid w:val="008812F2"/>
    <w:rPr>
      <w:color w:val="605E5C"/>
      <w:shd w:val="clear" w:color="auto" w:fill="E1DFDD"/>
    </w:rPr>
  </w:style>
  <w:style w:type="character" w:styleId="CommentReference">
    <w:name w:val="annotation reference"/>
    <w:basedOn w:val="DefaultParagraphFont"/>
    <w:uiPriority w:val="99"/>
    <w:semiHidden/>
    <w:unhideWhenUsed/>
    <w:rsid w:val="00C86685"/>
    <w:rPr>
      <w:sz w:val="16"/>
      <w:szCs w:val="16"/>
    </w:rPr>
  </w:style>
  <w:style w:type="paragraph" w:styleId="CommentText">
    <w:name w:val="annotation text"/>
    <w:basedOn w:val="Normal"/>
    <w:link w:val="CommentTextChar"/>
    <w:uiPriority w:val="99"/>
    <w:semiHidden/>
    <w:unhideWhenUsed/>
    <w:rsid w:val="00C86685"/>
    <w:pPr>
      <w:spacing w:line="240" w:lineRule="auto"/>
    </w:pPr>
    <w:rPr>
      <w:sz w:val="20"/>
      <w:szCs w:val="20"/>
    </w:rPr>
  </w:style>
  <w:style w:type="character" w:customStyle="1" w:styleId="CommentTextChar">
    <w:name w:val="Comment Text Char"/>
    <w:basedOn w:val="DefaultParagraphFont"/>
    <w:link w:val="CommentText"/>
    <w:uiPriority w:val="99"/>
    <w:semiHidden/>
    <w:rsid w:val="00C86685"/>
    <w:rPr>
      <w:sz w:val="20"/>
      <w:szCs w:val="20"/>
    </w:rPr>
  </w:style>
  <w:style w:type="paragraph" w:styleId="CommentSubject">
    <w:name w:val="annotation subject"/>
    <w:basedOn w:val="CommentText"/>
    <w:next w:val="CommentText"/>
    <w:link w:val="CommentSubjectChar"/>
    <w:uiPriority w:val="99"/>
    <w:semiHidden/>
    <w:unhideWhenUsed/>
    <w:rsid w:val="00C86685"/>
    <w:rPr>
      <w:b/>
      <w:bCs/>
    </w:rPr>
  </w:style>
  <w:style w:type="character" w:customStyle="1" w:styleId="CommentSubjectChar">
    <w:name w:val="Comment Subject Char"/>
    <w:basedOn w:val="CommentTextChar"/>
    <w:link w:val="CommentSubject"/>
    <w:uiPriority w:val="99"/>
    <w:semiHidden/>
    <w:rsid w:val="00C86685"/>
    <w:rPr>
      <w:b/>
      <w:bCs/>
      <w:sz w:val="20"/>
      <w:szCs w:val="20"/>
    </w:rPr>
  </w:style>
  <w:style w:type="paragraph" w:styleId="BalloonText">
    <w:name w:val="Balloon Text"/>
    <w:basedOn w:val="Normal"/>
    <w:link w:val="BalloonTextChar"/>
    <w:uiPriority w:val="99"/>
    <w:semiHidden/>
    <w:unhideWhenUsed/>
    <w:rsid w:val="00C86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85"/>
    <w:rPr>
      <w:rFonts w:ascii="Segoe UI" w:hAnsi="Segoe UI" w:cs="Segoe UI"/>
      <w:sz w:val="18"/>
      <w:szCs w:val="18"/>
    </w:rPr>
  </w:style>
  <w:style w:type="paragraph" w:styleId="Revision">
    <w:name w:val="Revision"/>
    <w:hidden/>
    <w:uiPriority w:val="99"/>
    <w:semiHidden/>
    <w:rsid w:val="003E1381"/>
    <w:pPr>
      <w:spacing w:after="0" w:line="240" w:lineRule="auto"/>
    </w:pPr>
  </w:style>
  <w:style w:type="character" w:styleId="FollowedHyperlink">
    <w:name w:val="FollowedHyperlink"/>
    <w:basedOn w:val="DefaultParagraphFont"/>
    <w:uiPriority w:val="99"/>
    <w:semiHidden/>
    <w:unhideWhenUsed/>
    <w:rsid w:val="00C71CB0"/>
    <w:rPr>
      <w:color w:val="954F72" w:themeColor="followedHyperlink"/>
      <w:u w:val="single"/>
    </w:rPr>
  </w:style>
  <w:style w:type="paragraph" w:styleId="Header">
    <w:name w:val="header"/>
    <w:basedOn w:val="Normal"/>
    <w:link w:val="HeaderChar"/>
    <w:uiPriority w:val="99"/>
    <w:unhideWhenUsed/>
    <w:rsid w:val="00B50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568"/>
  </w:style>
  <w:style w:type="paragraph" w:styleId="Footer">
    <w:name w:val="footer"/>
    <w:basedOn w:val="Normal"/>
    <w:link w:val="FooterChar"/>
    <w:uiPriority w:val="99"/>
    <w:unhideWhenUsed/>
    <w:rsid w:val="00B50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568"/>
  </w:style>
  <w:style w:type="character" w:styleId="UnresolvedMention">
    <w:name w:val="Unresolved Mention"/>
    <w:basedOn w:val="DefaultParagraphFont"/>
    <w:uiPriority w:val="99"/>
    <w:semiHidden/>
    <w:unhideWhenUsed/>
    <w:rsid w:val="0062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5115">
      <w:bodyDiv w:val="1"/>
      <w:marLeft w:val="0"/>
      <w:marRight w:val="0"/>
      <w:marTop w:val="0"/>
      <w:marBottom w:val="0"/>
      <w:divBdr>
        <w:top w:val="none" w:sz="0" w:space="0" w:color="auto"/>
        <w:left w:val="none" w:sz="0" w:space="0" w:color="auto"/>
        <w:bottom w:val="none" w:sz="0" w:space="0" w:color="auto"/>
        <w:right w:val="none" w:sz="0" w:space="0" w:color="auto"/>
      </w:divBdr>
    </w:div>
    <w:div w:id="347373055">
      <w:bodyDiv w:val="1"/>
      <w:marLeft w:val="0"/>
      <w:marRight w:val="0"/>
      <w:marTop w:val="0"/>
      <w:marBottom w:val="0"/>
      <w:divBdr>
        <w:top w:val="none" w:sz="0" w:space="0" w:color="auto"/>
        <w:left w:val="none" w:sz="0" w:space="0" w:color="auto"/>
        <w:bottom w:val="none" w:sz="0" w:space="0" w:color="auto"/>
        <w:right w:val="none" w:sz="0" w:space="0" w:color="auto"/>
      </w:divBdr>
    </w:div>
    <w:div w:id="886181862">
      <w:bodyDiv w:val="1"/>
      <w:marLeft w:val="0"/>
      <w:marRight w:val="0"/>
      <w:marTop w:val="0"/>
      <w:marBottom w:val="0"/>
      <w:divBdr>
        <w:top w:val="none" w:sz="0" w:space="0" w:color="auto"/>
        <w:left w:val="none" w:sz="0" w:space="0" w:color="auto"/>
        <w:bottom w:val="none" w:sz="0" w:space="0" w:color="auto"/>
        <w:right w:val="none" w:sz="0" w:space="0" w:color="auto"/>
      </w:divBdr>
    </w:div>
    <w:div w:id="12674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mber.international" TargetMode="External"/><Relationship Id="rId13" Type="http://schemas.openxmlformats.org/officeDocument/2006/relationships/hyperlink" Target="mailto:j.a.h.jones@swanse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loi.naturalresources.wales/ViewDetails?station=4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loi.naturalresources.wales/ViewDetails?station=4092" TargetMode="External"/><Relationship Id="rId4" Type="http://schemas.openxmlformats.org/officeDocument/2006/relationships/settings" Target="settings.xml"/><Relationship Id="rId9" Type="http://schemas.openxmlformats.org/officeDocument/2006/relationships/hyperlink" Target="http://www.reconnectingourriver.org" TargetMode="External"/><Relationship Id="rId14" Type="http://schemas.openxmlformats.org/officeDocument/2006/relationships/hyperlink" Target="mailto:p.e.jones@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B2FE-0DDB-4459-8F26-C2E54E8F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J.A.H.</dc:creator>
  <cp:keywords/>
  <dc:description/>
  <cp:lastModifiedBy>Jones J.A.H.</cp:lastModifiedBy>
  <cp:revision>78</cp:revision>
  <dcterms:created xsi:type="dcterms:W3CDTF">2019-02-18T15:29:00Z</dcterms:created>
  <dcterms:modified xsi:type="dcterms:W3CDTF">2019-05-31T13:26:00Z</dcterms:modified>
</cp:coreProperties>
</file>